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DE6A52E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F07AB7">
        <w:rPr>
          <w:rFonts w:ascii="Arial" w:hAnsi="Arial" w:cs="Arial"/>
          <w:b/>
          <w:sz w:val="24"/>
          <w:szCs w:val="28"/>
          <w:lang w:val="en-US"/>
        </w:rPr>
        <w:t>10</w:t>
      </w:r>
      <w:r w:rsidR="002C0D13"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F07AB7">
        <w:rPr>
          <w:rFonts w:ascii="Arial" w:hAnsi="Arial" w:cs="Arial"/>
          <w:b/>
          <w:sz w:val="24"/>
          <w:szCs w:val="28"/>
          <w:lang w:val="en-US"/>
        </w:rPr>
        <w:t>3</w:t>
      </w:r>
      <w:r w:rsidR="00F13102">
        <w:rPr>
          <w:rFonts w:ascii="Arial" w:hAnsi="Arial" w:cs="Arial"/>
          <w:b/>
          <w:sz w:val="24"/>
          <w:szCs w:val="28"/>
          <w:lang w:val="en-US"/>
        </w:rPr>
        <w:t>20685</w:t>
      </w:r>
    </w:p>
    <w:p w14:paraId="60407F1B" w14:textId="22EC6F2C" w:rsidR="00CC6F36" w:rsidRPr="001D2FBF" w:rsidRDefault="002C0D1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Chicago</w:t>
      </w:r>
      <w:r w:rsidR="00F07AB7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USA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</w:t>
      </w:r>
      <w:r w:rsidR="00F07AB7">
        <w:rPr>
          <w:rFonts w:ascii="Arial" w:hAnsi="Arial" w:cs="Arial"/>
          <w:b/>
          <w:sz w:val="24"/>
          <w:szCs w:val="28"/>
          <w:lang w:val="en-US"/>
        </w:rPr>
        <w:t xml:space="preserve">ber </w:t>
      </w:r>
      <w:r w:rsidR="00B16A96">
        <w:rPr>
          <w:rFonts w:ascii="Arial" w:hAnsi="Arial" w:cs="Arial"/>
          <w:b/>
          <w:sz w:val="24"/>
          <w:szCs w:val="28"/>
          <w:lang w:val="en-US"/>
        </w:rPr>
        <w:t>13</w:t>
      </w:r>
      <w:r>
        <w:rPr>
          <w:rFonts w:ascii="Arial" w:hAnsi="Arial" w:cs="Arial"/>
          <w:b/>
          <w:sz w:val="24"/>
          <w:szCs w:val="28"/>
          <w:lang w:val="en-US"/>
        </w:rPr>
        <w:t>-17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F07AB7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03AC961F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EE72F1">
        <w:rPr>
          <w:rFonts w:ascii="Arial" w:hAnsi="Arial" w:cs="Arial"/>
          <w:sz w:val="22"/>
          <w:szCs w:val="22"/>
          <w:lang w:val="en-US"/>
        </w:rPr>
        <w:t>8</w:t>
      </w:r>
      <w:r w:rsidR="004268EA">
        <w:rPr>
          <w:rFonts w:ascii="Arial" w:hAnsi="Arial" w:cs="Arial"/>
          <w:sz w:val="22"/>
          <w:szCs w:val="22"/>
          <w:lang w:val="en-US"/>
        </w:rPr>
        <w:t>.</w:t>
      </w:r>
      <w:r w:rsidR="00EE72F1">
        <w:rPr>
          <w:rFonts w:ascii="Arial" w:hAnsi="Arial" w:cs="Arial"/>
          <w:sz w:val="22"/>
          <w:szCs w:val="22"/>
          <w:lang w:val="en-US"/>
        </w:rPr>
        <w:t>33</w:t>
      </w:r>
      <w:r w:rsidR="004268EA">
        <w:rPr>
          <w:rFonts w:ascii="Arial" w:hAnsi="Arial" w:cs="Arial"/>
          <w:sz w:val="22"/>
          <w:szCs w:val="22"/>
          <w:lang w:val="en-US"/>
        </w:rPr>
        <w:t>.</w:t>
      </w:r>
      <w:r w:rsidR="00EE72F1">
        <w:rPr>
          <w:rFonts w:ascii="Arial" w:hAnsi="Arial" w:cs="Arial"/>
          <w:sz w:val="22"/>
          <w:szCs w:val="22"/>
          <w:lang w:val="en-US"/>
        </w:rPr>
        <w:t>4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07EFFD18" w14:textId="21C5C67D" w:rsidR="004268EA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E156F" w:rsidRPr="008E156F">
        <w:rPr>
          <w:rFonts w:ascii="Arial" w:hAnsi="Arial" w:cs="Arial"/>
          <w:sz w:val="22"/>
          <w:szCs w:val="22"/>
        </w:rPr>
        <w:t xml:space="preserve">Analysis of performance requirements for </w:t>
      </w:r>
      <w:proofErr w:type="spellStart"/>
      <w:r w:rsidR="00EE72F1">
        <w:rPr>
          <w:rFonts w:ascii="Arial" w:hAnsi="Arial" w:cs="Arial"/>
          <w:sz w:val="22"/>
          <w:szCs w:val="22"/>
        </w:rPr>
        <w:t>mIAB</w:t>
      </w:r>
      <w:proofErr w:type="spellEnd"/>
      <w:r w:rsidR="008E156F" w:rsidRPr="008E156F">
        <w:rPr>
          <w:rFonts w:ascii="Arial" w:hAnsi="Arial" w:cs="Arial"/>
          <w:sz w:val="22"/>
          <w:szCs w:val="22"/>
        </w:rPr>
        <w:t>-MT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1E603E">
      <w:pPr>
        <w:pStyle w:val="Heading1"/>
        <w:numPr>
          <w:ilvl w:val="0"/>
          <w:numId w:val="5"/>
        </w:numPr>
      </w:pPr>
      <w:bookmarkStart w:id="1" w:name="OLE_LINK13"/>
      <w:bookmarkStart w:id="2" w:name="OLE_LINK14"/>
      <w:r w:rsidRPr="001D2FBF">
        <w:t>Introduction</w:t>
      </w:r>
    </w:p>
    <w:p w14:paraId="5F2E0D64" w14:textId="77777777" w:rsidR="00E2185D" w:rsidRDefault="00E2185D" w:rsidP="005D3BC5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2F22A8" w:rsidRPr="005F4331">
        <w:rPr>
          <w:sz w:val="22"/>
          <w:szCs w:val="22"/>
          <w:lang w:val="en-US"/>
        </w:rPr>
        <w:t xml:space="preserve">he </w:t>
      </w:r>
      <w:r w:rsidR="000544F8">
        <w:rPr>
          <w:sz w:val="22"/>
          <w:szCs w:val="22"/>
          <w:lang w:val="en-US"/>
        </w:rPr>
        <w:t xml:space="preserve">RRM </w:t>
      </w:r>
      <w:r w:rsidR="007E5D3A">
        <w:rPr>
          <w:sz w:val="22"/>
          <w:szCs w:val="22"/>
          <w:lang w:val="en-US"/>
        </w:rPr>
        <w:t xml:space="preserve">core requirements for the </w:t>
      </w:r>
      <w:proofErr w:type="spellStart"/>
      <w:r w:rsidR="007E5D3A">
        <w:rPr>
          <w:sz w:val="22"/>
          <w:szCs w:val="22"/>
          <w:lang w:val="en-US"/>
        </w:rPr>
        <w:t>mIAB</w:t>
      </w:r>
      <w:proofErr w:type="spellEnd"/>
      <w:r>
        <w:rPr>
          <w:sz w:val="22"/>
          <w:szCs w:val="22"/>
          <w:lang w:val="en-US"/>
        </w:rPr>
        <w:t xml:space="preserve">-MT were completed in the last meeting in terms of the formal Big CR [1]. </w:t>
      </w:r>
    </w:p>
    <w:p w14:paraId="00CE8828" w14:textId="2C626EE7" w:rsidR="00E344B4" w:rsidRDefault="00E2185D" w:rsidP="005D3BC5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5038BD">
        <w:rPr>
          <w:sz w:val="22"/>
          <w:szCs w:val="22"/>
          <w:lang w:val="en-US"/>
        </w:rPr>
        <w:t xml:space="preserve">needs to analyze and identify necessary </w:t>
      </w:r>
      <w:r w:rsidR="000544F8">
        <w:rPr>
          <w:sz w:val="22"/>
          <w:szCs w:val="22"/>
          <w:lang w:val="en-US"/>
        </w:rPr>
        <w:t xml:space="preserve">performance requirements for </w:t>
      </w:r>
      <w:proofErr w:type="spellStart"/>
      <w:r>
        <w:rPr>
          <w:sz w:val="22"/>
          <w:szCs w:val="22"/>
          <w:lang w:val="en-US"/>
        </w:rPr>
        <w:t>mIAB</w:t>
      </w:r>
      <w:proofErr w:type="spellEnd"/>
      <w:r>
        <w:rPr>
          <w:sz w:val="22"/>
          <w:szCs w:val="22"/>
          <w:lang w:val="en-US"/>
        </w:rPr>
        <w:t xml:space="preserve">-MT, which will include the side conditions and necessary </w:t>
      </w:r>
      <w:r w:rsidR="000544F8">
        <w:rPr>
          <w:sz w:val="22"/>
          <w:szCs w:val="22"/>
          <w:lang w:val="en-US"/>
        </w:rPr>
        <w:t>RRM</w:t>
      </w:r>
      <w:r w:rsidR="005D3BC5" w:rsidRPr="005F4331">
        <w:rPr>
          <w:sz w:val="22"/>
          <w:szCs w:val="22"/>
          <w:lang w:val="en-US"/>
        </w:rPr>
        <w:t>.</w:t>
      </w:r>
    </w:p>
    <w:p w14:paraId="0431B2BF" w14:textId="2D71B050" w:rsidR="001F634A" w:rsidRPr="005F4331" w:rsidRDefault="001F634A" w:rsidP="005D3BC5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con</w:t>
      </w:r>
      <w:r w:rsidR="008F7707">
        <w:rPr>
          <w:sz w:val="22"/>
          <w:szCs w:val="22"/>
          <w:lang w:val="en-US"/>
        </w:rPr>
        <w:t xml:space="preserve">tribution we </w:t>
      </w:r>
      <w:r w:rsidR="007A6DDF">
        <w:rPr>
          <w:sz w:val="22"/>
          <w:szCs w:val="22"/>
          <w:lang w:val="en-US"/>
        </w:rPr>
        <w:t>provide an</w:t>
      </w:r>
      <w:r w:rsidR="005038BD">
        <w:rPr>
          <w:sz w:val="22"/>
          <w:szCs w:val="22"/>
          <w:lang w:val="en-US"/>
        </w:rPr>
        <w:t xml:space="preserve"> </w:t>
      </w:r>
      <w:r w:rsidR="007A6DDF">
        <w:rPr>
          <w:sz w:val="22"/>
          <w:szCs w:val="22"/>
          <w:lang w:val="en-US"/>
        </w:rPr>
        <w:t xml:space="preserve">initial analysis for defining </w:t>
      </w:r>
      <w:r w:rsidR="008F7707">
        <w:rPr>
          <w:sz w:val="22"/>
          <w:szCs w:val="22"/>
          <w:lang w:val="en-US"/>
        </w:rPr>
        <w:t xml:space="preserve">the necessary RRM performance requirements for </w:t>
      </w:r>
      <w:proofErr w:type="spellStart"/>
      <w:r w:rsidR="005038BD">
        <w:rPr>
          <w:sz w:val="22"/>
          <w:szCs w:val="22"/>
          <w:lang w:val="en-US"/>
        </w:rPr>
        <w:t>mIAB</w:t>
      </w:r>
      <w:proofErr w:type="spellEnd"/>
      <w:r w:rsidR="005038BD">
        <w:rPr>
          <w:sz w:val="22"/>
          <w:szCs w:val="22"/>
          <w:lang w:val="en-US"/>
        </w:rPr>
        <w:t>-MT</w:t>
      </w:r>
      <w:r w:rsidR="008F7707">
        <w:rPr>
          <w:sz w:val="22"/>
          <w:szCs w:val="22"/>
          <w:lang w:val="en-US"/>
        </w:rPr>
        <w:t>.</w:t>
      </w:r>
    </w:p>
    <w:p w14:paraId="6BBF2E25" w14:textId="4078E3FA" w:rsidR="005B1DBF" w:rsidRDefault="008E156F" w:rsidP="001E603E">
      <w:pPr>
        <w:pStyle w:val="Heading1"/>
        <w:numPr>
          <w:ilvl w:val="0"/>
          <w:numId w:val="4"/>
        </w:numPr>
      </w:pPr>
      <w:r w:rsidRPr="009326E7">
        <w:t>RRM</w:t>
      </w:r>
      <w:r>
        <w:t xml:space="preserve"> test cases for </w:t>
      </w:r>
      <w:proofErr w:type="spellStart"/>
      <w:r w:rsidR="00E36879">
        <w:t>mIAB</w:t>
      </w:r>
      <w:proofErr w:type="spellEnd"/>
      <w:r>
        <w:t>-MT</w:t>
      </w:r>
    </w:p>
    <w:p w14:paraId="74CBF7D8" w14:textId="53F8BD2F" w:rsidR="00C84AB4" w:rsidRDefault="00C84AB4" w:rsidP="001E603E">
      <w:pPr>
        <w:pStyle w:val="Heading2"/>
        <w:numPr>
          <w:ilvl w:val="1"/>
          <w:numId w:val="4"/>
        </w:numPr>
        <w:spacing w:before="120" w:after="240"/>
        <w:ind w:left="567" w:hanging="567"/>
      </w:pPr>
      <w:r>
        <w:t>Summary of core requirements</w:t>
      </w:r>
    </w:p>
    <w:p w14:paraId="79F87C36" w14:textId="313D64C5" w:rsidR="008E156F" w:rsidRPr="00EE7AAD" w:rsidRDefault="004772AC" w:rsidP="005B1DBF">
      <w:pPr>
        <w:spacing w:after="120"/>
        <w:rPr>
          <w:sz w:val="22"/>
          <w:szCs w:val="22"/>
        </w:rPr>
      </w:pPr>
      <w:r w:rsidRPr="00EE7AAD">
        <w:rPr>
          <w:sz w:val="22"/>
          <w:szCs w:val="22"/>
        </w:rPr>
        <w:t xml:space="preserve">The </w:t>
      </w:r>
      <w:r w:rsidR="00D91C83" w:rsidRPr="00EE7AAD">
        <w:rPr>
          <w:sz w:val="22"/>
          <w:szCs w:val="22"/>
        </w:rPr>
        <w:t xml:space="preserve">following set of core requirements are defined for </w:t>
      </w:r>
      <w:proofErr w:type="spellStart"/>
      <w:r w:rsidR="00E36879">
        <w:rPr>
          <w:sz w:val="22"/>
          <w:szCs w:val="22"/>
        </w:rPr>
        <w:t>mIAB</w:t>
      </w:r>
      <w:proofErr w:type="spellEnd"/>
      <w:r w:rsidR="00D91C83" w:rsidRPr="00EE7AAD">
        <w:rPr>
          <w:sz w:val="22"/>
          <w:szCs w:val="22"/>
        </w:rPr>
        <w:t xml:space="preserve">-MT </w:t>
      </w:r>
      <w:r w:rsidR="0014696A" w:rsidRPr="00EE7AAD">
        <w:rPr>
          <w:sz w:val="22"/>
          <w:szCs w:val="22"/>
        </w:rPr>
        <w:t xml:space="preserve">as captured in the </w:t>
      </w:r>
      <w:r w:rsidR="005D06AE" w:rsidRPr="00EE7AAD">
        <w:rPr>
          <w:sz w:val="22"/>
          <w:szCs w:val="22"/>
        </w:rPr>
        <w:t xml:space="preserve">endorsed </w:t>
      </w:r>
      <w:r w:rsidR="0014696A" w:rsidRPr="00EE7AAD">
        <w:rPr>
          <w:sz w:val="22"/>
          <w:szCs w:val="22"/>
        </w:rPr>
        <w:t>Big CR [1]:</w:t>
      </w:r>
    </w:p>
    <w:p w14:paraId="53D4F90F" w14:textId="7D2740B0" w:rsidR="00713408" w:rsidRPr="00EE7AAD" w:rsidRDefault="00167DC0" w:rsidP="001E603E">
      <w:pPr>
        <w:pStyle w:val="ListParagraph"/>
        <w:numPr>
          <w:ilvl w:val="0"/>
          <w:numId w:val="8"/>
        </w:numPr>
        <w:contextualSpacing w:val="0"/>
        <w:rPr>
          <w:rFonts w:ascii="Times New Roman" w:hAnsi="Times New Roman"/>
          <w:szCs w:val="22"/>
        </w:rPr>
      </w:pPr>
      <w:bookmarkStart w:id="3" w:name="_Hlk149831750"/>
      <w:r w:rsidRPr="00EE7AAD">
        <w:rPr>
          <w:rFonts w:ascii="Times New Roman" w:hAnsi="Times New Roman"/>
          <w:szCs w:val="22"/>
        </w:rPr>
        <w:t xml:space="preserve">RRC </w:t>
      </w:r>
      <w:r w:rsidR="00F17DAE" w:rsidRPr="00EE7AAD">
        <w:rPr>
          <w:rFonts w:ascii="Times New Roman" w:hAnsi="Times New Roman"/>
          <w:szCs w:val="22"/>
        </w:rPr>
        <w:t>connection r</w:t>
      </w:r>
      <w:r w:rsidRPr="00EE7AAD">
        <w:rPr>
          <w:rFonts w:ascii="Times New Roman" w:hAnsi="Times New Roman"/>
          <w:szCs w:val="22"/>
        </w:rPr>
        <w:t>e-establishment</w:t>
      </w:r>
      <w:r w:rsidR="00256A45" w:rsidRPr="00EE7AAD">
        <w:rPr>
          <w:rFonts w:ascii="Times New Roman" w:hAnsi="Times New Roman"/>
          <w:szCs w:val="22"/>
        </w:rPr>
        <w:t xml:space="preserve"> for </w:t>
      </w:r>
      <w:r w:rsidR="00851496">
        <w:rPr>
          <w:rFonts w:ascii="Times New Roman" w:hAnsi="Times New Roman"/>
          <w:szCs w:val="22"/>
        </w:rPr>
        <w:t xml:space="preserve">intra-frequency cell </w:t>
      </w:r>
      <w:r w:rsidR="001D507B" w:rsidRPr="00EE7AAD">
        <w:rPr>
          <w:rFonts w:ascii="Times New Roman" w:hAnsi="Times New Roman"/>
          <w:szCs w:val="22"/>
        </w:rPr>
        <w:t xml:space="preserve">(clause </w:t>
      </w:r>
      <w:r w:rsidR="007D3D10" w:rsidRPr="007D3D10">
        <w:rPr>
          <w:rFonts w:ascii="Times New Roman" w:hAnsi="Times New Roman"/>
          <w:szCs w:val="22"/>
        </w:rPr>
        <w:t>12.1.1.1A</w:t>
      </w:r>
      <w:r w:rsidR="00174CE3" w:rsidRPr="00EE7AAD">
        <w:rPr>
          <w:rFonts w:ascii="Times New Roman" w:hAnsi="Times New Roman"/>
          <w:szCs w:val="22"/>
        </w:rPr>
        <w:t>)</w:t>
      </w:r>
    </w:p>
    <w:p w14:paraId="679B78ED" w14:textId="2BB4179A" w:rsidR="00E61AAA" w:rsidRPr="00EE7AAD" w:rsidRDefault="00885158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885158">
        <w:rPr>
          <w:rFonts w:ascii="Times New Roman" w:hAnsi="Times New Roman"/>
          <w:szCs w:val="22"/>
        </w:rPr>
        <w:t xml:space="preserve">Handover for </w:t>
      </w:r>
      <w:proofErr w:type="spellStart"/>
      <w:r w:rsidRPr="00885158">
        <w:rPr>
          <w:rFonts w:ascii="Times New Roman" w:hAnsi="Times New Roman"/>
          <w:szCs w:val="22"/>
        </w:rPr>
        <w:t>mIAB</w:t>
      </w:r>
      <w:proofErr w:type="spellEnd"/>
      <w:r w:rsidRPr="00885158">
        <w:rPr>
          <w:rFonts w:ascii="Times New Roman" w:hAnsi="Times New Roman"/>
          <w:szCs w:val="22"/>
        </w:rPr>
        <w:t xml:space="preserve">-MT </w:t>
      </w:r>
      <w:r w:rsidR="00174CE3" w:rsidRPr="00EE7AAD">
        <w:rPr>
          <w:rFonts w:ascii="Times New Roman" w:hAnsi="Times New Roman"/>
          <w:szCs w:val="22"/>
        </w:rPr>
        <w:t xml:space="preserve">(clause </w:t>
      </w:r>
      <w:r w:rsidR="00EE2BA2" w:rsidRPr="00EE2BA2">
        <w:rPr>
          <w:rFonts w:ascii="Times New Roman" w:hAnsi="Times New Roman"/>
          <w:szCs w:val="22"/>
        </w:rPr>
        <w:t>12.1.2A</w:t>
      </w:r>
      <w:r w:rsidR="00174CE3" w:rsidRPr="00EE7AAD">
        <w:rPr>
          <w:rFonts w:ascii="Times New Roman" w:hAnsi="Times New Roman"/>
          <w:szCs w:val="22"/>
        </w:rPr>
        <w:t>)</w:t>
      </w:r>
    </w:p>
    <w:p w14:paraId="3B95694A" w14:textId="2FFE94DC" w:rsidR="008831AB" w:rsidRPr="00EE7AAD" w:rsidRDefault="00976230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976230">
        <w:rPr>
          <w:rFonts w:ascii="Times New Roman" w:hAnsi="Times New Roman"/>
          <w:szCs w:val="22"/>
        </w:rPr>
        <w:t>Radio Link Monitoring</w:t>
      </w:r>
      <w:r w:rsidR="00EA5CDC" w:rsidRPr="00EE7AAD">
        <w:rPr>
          <w:rFonts w:ascii="Times New Roman" w:hAnsi="Times New Roman"/>
          <w:szCs w:val="22"/>
        </w:rPr>
        <w:t xml:space="preserve"> (clause </w:t>
      </w:r>
      <w:r w:rsidRPr="00976230">
        <w:rPr>
          <w:rFonts w:ascii="Times New Roman" w:hAnsi="Times New Roman"/>
          <w:szCs w:val="22"/>
        </w:rPr>
        <w:t>12.3A.1</w:t>
      </w:r>
      <w:r w:rsidR="00EA5CDC" w:rsidRPr="00EE7AAD">
        <w:rPr>
          <w:rFonts w:ascii="Times New Roman" w:hAnsi="Times New Roman"/>
          <w:szCs w:val="22"/>
        </w:rPr>
        <w:t>)</w:t>
      </w:r>
    </w:p>
    <w:p w14:paraId="7D9B6CEB" w14:textId="45ECF30C" w:rsidR="008831AB" w:rsidRPr="00EE7AAD" w:rsidRDefault="00974E9C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974E9C">
        <w:rPr>
          <w:rFonts w:ascii="Times New Roman" w:hAnsi="Times New Roman"/>
          <w:szCs w:val="22"/>
        </w:rPr>
        <w:t xml:space="preserve">Link Recovery Procedure </w:t>
      </w:r>
      <w:r w:rsidR="00EA5CDC" w:rsidRPr="00EE7AAD">
        <w:rPr>
          <w:rFonts w:ascii="Times New Roman" w:hAnsi="Times New Roman"/>
          <w:szCs w:val="22"/>
        </w:rPr>
        <w:t xml:space="preserve">(clause </w:t>
      </w:r>
      <w:r w:rsidRPr="00974E9C">
        <w:rPr>
          <w:rFonts w:ascii="Times New Roman" w:hAnsi="Times New Roman"/>
          <w:szCs w:val="22"/>
        </w:rPr>
        <w:t>12.3A.2</w:t>
      </w:r>
      <w:r w:rsidR="00EA5CDC" w:rsidRPr="00EE7AAD">
        <w:rPr>
          <w:rFonts w:ascii="Times New Roman" w:hAnsi="Times New Roman"/>
          <w:szCs w:val="22"/>
        </w:rPr>
        <w:t>)</w:t>
      </w:r>
    </w:p>
    <w:p w14:paraId="7A3F7679" w14:textId="72E88269" w:rsidR="0005556E" w:rsidRDefault="00A3649D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A3649D">
        <w:rPr>
          <w:rFonts w:ascii="Times New Roman" w:hAnsi="Times New Roman"/>
          <w:szCs w:val="22"/>
        </w:rPr>
        <w:t>Active TCI state switching delay</w:t>
      </w:r>
      <w:r w:rsidR="00EA5CDC" w:rsidRPr="00EE7AAD">
        <w:rPr>
          <w:rFonts w:ascii="Times New Roman" w:hAnsi="Times New Roman"/>
          <w:szCs w:val="22"/>
        </w:rPr>
        <w:t xml:space="preserve"> (clause </w:t>
      </w:r>
      <w:r w:rsidRPr="00974E9C">
        <w:rPr>
          <w:rFonts w:ascii="Times New Roman" w:hAnsi="Times New Roman"/>
          <w:szCs w:val="22"/>
        </w:rPr>
        <w:t>12.3A.</w:t>
      </w:r>
      <w:r>
        <w:rPr>
          <w:rFonts w:ascii="Times New Roman" w:hAnsi="Times New Roman"/>
          <w:szCs w:val="22"/>
        </w:rPr>
        <w:t>3</w:t>
      </w:r>
      <w:r w:rsidR="00EA5CDC" w:rsidRPr="00EE7AAD">
        <w:rPr>
          <w:rFonts w:ascii="Times New Roman" w:hAnsi="Times New Roman"/>
          <w:szCs w:val="22"/>
        </w:rPr>
        <w:t>)</w:t>
      </w:r>
    </w:p>
    <w:p w14:paraId="1D95BC79" w14:textId="297B3270" w:rsidR="008E0419" w:rsidRDefault="008E0419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8E0419">
        <w:rPr>
          <w:rFonts w:ascii="Times New Roman" w:hAnsi="Times New Roman"/>
          <w:szCs w:val="22"/>
        </w:rPr>
        <w:t>NR intra-frequency measurements</w:t>
      </w:r>
      <w:r w:rsidR="00520C46">
        <w:rPr>
          <w:rFonts w:ascii="Times New Roman" w:hAnsi="Times New Roman"/>
          <w:szCs w:val="22"/>
        </w:rPr>
        <w:t xml:space="preserve"> </w:t>
      </w:r>
      <w:r w:rsidR="00520C46" w:rsidRPr="00EE7AAD">
        <w:rPr>
          <w:rFonts w:ascii="Times New Roman" w:hAnsi="Times New Roman"/>
          <w:szCs w:val="22"/>
        </w:rPr>
        <w:t xml:space="preserve">(clause </w:t>
      </w:r>
      <w:r w:rsidR="00520C46" w:rsidRPr="00974E9C">
        <w:rPr>
          <w:rFonts w:ascii="Times New Roman" w:hAnsi="Times New Roman"/>
          <w:szCs w:val="22"/>
        </w:rPr>
        <w:t>12.</w:t>
      </w:r>
      <w:r w:rsidR="00520C46">
        <w:rPr>
          <w:rFonts w:ascii="Times New Roman" w:hAnsi="Times New Roman"/>
          <w:szCs w:val="22"/>
        </w:rPr>
        <w:t>4</w:t>
      </w:r>
      <w:r w:rsidR="00520C46" w:rsidRPr="00974E9C">
        <w:rPr>
          <w:rFonts w:ascii="Times New Roman" w:hAnsi="Times New Roman"/>
          <w:szCs w:val="22"/>
        </w:rPr>
        <w:t>A.</w:t>
      </w:r>
      <w:r w:rsidR="00520C46">
        <w:rPr>
          <w:rFonts w:ascii="Times New Roman" w:hAnsi="Times New Roman"/>
          <w:szCs w:val="22"/>
        </w:rPr>
        <w:t>2</w:t>
      </w:r>
      <w:r w:rsidR="00520C46" w:rsidRPr="00EE7AAD">
        <w:rPr>
          <w:rFonts w:ascii="Times New Roman" w:hAnsi="Times New Roman"/>
          <w:szCs w:val="22"/>
        </w:rPr>
        <w:t>)</w:t>
      </w:r>
    </w:p>
    <w:p w14:paraId="31F6DB36" w14:textId="288A9DA8" w:rsidR="008E0419" w:rsidRPr="00520C46" w:rsidRDefault="00520C46" w:rsidP="001E603E">
      <w:pPr>
        <w:pStyle w:val="ListParagraph"/>
        <w:numPr>
          <w:ilvl w:val="0"/>
          <w:numId w:val="8"/>
        </w:numPr>
        <w:spacing w:before="120"/>
        <w:contextualSpacing w:val="0"/>
        <w:rPr>
          <w:rFonts w:ascii="Times New Roman" w:hAnsi="Times New Roman"/>
          <w:szCs w:val="22"/>
        </w:rPr>
      </w:pPr>
      <w:r w:rsidRPr="00520C46">
        <w:rPr>
          <w:rFonts w:ascii="Times New Roman" w:hAnsi="Times New Roman"/>
          <w:szCs w:val="22"/>
        </w:rPr>
        <w:t>L1-RSRP measurements for Reporting</w:t>
      </w:r>
      <w:r>
        <w:rPr>
          <w:rFonts w:ascii="Times New Roman" w:hAnsi="Times New Roman"/>
          <w:szCs w:val="22"/>
        </w:rPr>
        <w:t xml:space="preserve"> </w:t>
      </w:r>
      <w:r w:rsidRPr="00EE7AAD">
        <w:rPr>
          <w:rFonts w:ascii="Times New Roman" w:hAnsi="Times New Roman"/>
          <w:szCs w:val="22"/>
        </w:rPr>
        <w:t xml:space="preserve">(clause </w:t>
      </w:r>
      <w:r w:rsidRPr="00974E9C">
        <w:rPr>
          <w:rFonts w:ascii="Times New Roman" w:hAnsi="Times New Roman"/>
          <w:szCs w:val="22"/>
        </w:rPr>
        <w:t>12.</w:t>
      </w:r>
      <w:r>
        <w:rPr>
          <w:rFonts w:ascii="Times New Roman" w:hAnsi="Times New Roman"/>
          <w:szCs w:val="22"/>
        </w:rPr>
        <w:t>4</w:t>
      </w:r>
      <w:r w:rsidRPr="00974E9C">
        <w:rPr>
          <w:rFonts w:ascii="Times New Roman" w:hAnsi="Times New Roman"/>
          <w:szCs w:val="22"/>
        </w:rPr>
        <w:t>A.</w:t>
      </w:r>
      <w:r w:rsidR="00492DA9">
        <w:rPr>
          <w:rFonts w:ascii="Times New Roman" w:hAnsi="Times New Roman"/>
          <w:szCs w:val="22"/>
        </w:rPr>
        <w:t>3</w:t>
      </w:r>
      <w:r w:rsidRPr="00EE7AAD">
        <w:rPr>
          <w:rFonts w:ascii="Times New Roman" w:hAnsi="Times New Roman"/>
          <w:szCs w:val="22"/>
        </w:rPr>
        <w:t>)</w:t>
      </w:r>
    </w:p>
    <w:bookmarkEnd w:id="3"/>
    <w:p w14:paraId="31F7B3AF" w14:textId="25ACE868" w:rsidR="005B1DBF" w:rsidRDefault="005B1DBF" w:rsidP="001E603E">
      <w:pPr>
        <w:pStyle w:val="Heading2"/>
        <w:numPr>
          <w:ilvl w:val="1"/>
          <w:numId w:val="4"/>
        </w:numPr>
        <w:spacing w:before="240" w:after="240"/>
        <w:ind w:left="567" w:hanging="567"/>
      </w:pPr>
      <w:r>
        <w:t>Test</w:t>
      </w:r>
      <w:r w:rsidR="007B21E6">
        <w:t xml:space="preserve">ing </w:t>
      </w:r>
      <w:r w:rsidR="005E145A">
        <w:t xml:space="preserve">of </w:t>
      </w:r>
      <w:r>
        <w:t>core requirements</w:t>
      </w:r>
    </w:p>
    <w:p w14:paraId="36054E3A" w14:textId="4B798BE7" w:rsidR="00EB71AD" w:rsidRDefault="00EB71AD" w:rsidP="00EB71AD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existing test cases </w:t>
      </w:r>
      <w:r w:rsidR="00967663">
        <w:rPr>
          <w:sz w:val="22"/>
          <w:szCs w:val="22"/>
          <w:lang w:val="en-US"/>
        </w:rPr>
        <w:t>in annex G</w:t>
      </w:r>
      <w:r w:rsidR="00992189">
        <w:rPr>
          <w:sz w:val="22"/>
          <w:szCs w:val="22"/>
          <w:lang w:val="en-US"/>
        </w:rPr>
        <w:t>.2</w:t>
      </w:r>
      <w:r w:rsidR="00967663">
        <w:rPr>
          <w:sz w:val="22"/>
          <w:szCs w:val="22"/>
          <w:lang w:val="en-US"/>
        </w:rPr>
        <w:t xml:space="preserve"> of </w:t>
      </w:r>
      <w:r w:rsidR="00992189">
        <w:rPr>
          <w:sz w:val="22"/>
          <w:szCs w:val="22"/>
          <w:lang w:val="en-US"/>
        </w:rPr>
        <w:t>TS 38.1</w:t>
      </w:r>
      <w:r w:rsidR="00135C09">
        <w:rPr>
          <w:sz w:val="22"/>
          <w:szCs w:val="22"/>
          <w:lang w:val="en-US"/>
        </w:rPr>
        <w:t>74</w:t>
      </w:r>
      <w:r w:rsidR="00992189">
        <w:rPr>
          <w:sz w:val="22"/>
          <w:szCs w:val="22"/>
          <w:lang w:val="en-US"/>
        </w:rPr>
        <w:t xml:space="preserve"> </w:t>
      </w:r>
      <w:r w:rsidR="00967663">
        <w:rPr>
          <w:sz w:val="22"/>
          <w:szCs w:val="22"/>
          <w:lang w:val="en-US"/>
        </w:rPr>
        <w:t xml:space="preserve">are defined to verify </w:t>
      </w:r>
      <w:r w:rsidR="00992189">
        <w:rPr>
          <w:sz w:val="22"/>
          <w:szCs w:val="22"/>
          <w:lang w:val="en-US"/>
        </w:rPr>
        <w:t xml:space="preserve">the </w:t>
      </w:r>
      <w:r w:rsidR="00024EE8">
        <w:rPr>
          <w:sz w:val="22"/>
          <w:szCs w:val="22"/>
          <w:lang w:val="en-US"/>
        </w:rPr>
        <w:t>following RRM requirements for the legacy IAB-MT i.e. fixed IAB:</w:t>
      </w:r>
    </w:p>
    <w:p w14:paraId="3086C27C" w14:textId="77777777" w:rsidR="00EB71AD" w:rsidRDefault="00EB71AD" w:rsidP="00EB71AD">
      <w:pPr>
        <w:spacing w:after="0"/>
        <w:rPr>
          <w:sz w:val="22"/>
          <w:szCs w:val="22"/>
          <w:lang w:val="en-US"/>
        </w:rPr>
      </w:pPr>
    </w:p>
    <w:p w14:paraId="08B919DA" w14:textId="489D6870" w:rsidR="00967663" w:rsidRPr="00EE7AAD" w:rsidRDefault="00967663" w:rsidP="001E603E">
      <w:pPr>
        <w:pStyle w:val="ListParagraph"/>
        <w:numPr>
          <w:ilvl w:val="0"/>
          <w:numId w:val="3"/>
        </w:numPr>
        <w:ind w:left="357" w:hanging="357"/>
        <w:contextualSpacing w:val="0"/>
        <w:rPr>
          <w:rFonts w:ascii="Times New Roman" w:hAnsi="Times New Roman"/>
          <w:szCs w:val="22"/>
        </w:rPr>
      </w:pPr>
      <w:r w:rsidRPr="00EE7AAD">
        <w:rPr>
          <w:rFonts w:ascii="Times New Roman" w:hAnsi="Times New Roman"/>
          <w:szCs w:val="22"/>
        </w:rPr>
        <w:t xml:space="preserve">RRC connection re-establishment for </w:t>
      </w:r>
      <w:r>
        <w:rPr>
          <w:rFonts w:ascii="Times New Roman" w:hAnsi="Times New Roman"/>
          <w:szCs w:val="22"/>
        </w:rPr>
        <w:t>intra-frequency cell</w:t>
      </w:r>
    </w:p>
    <w:p w14:paraId="5D73A9C2" w14:textId="2C2BC2C0" w:rsidR="00967663" w:rsidRPr="00EE7AAD" w:rsidRDefault="00967663" w:rsidP="001E603E">
      <w:pPr>
        <w:pStyle w:val="ListParagraph"/>
        <w:numPr>
          <w:ilvl w:val="0"/>
          <w:numId w:val="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976230">
        <w:rPr>
          <w:rFonts w:ascii="Times New Roman" w:hAnsi="Times New Roman"/>
          <w:szCs w:val="22"/>
        </w:rPr>
        <w:t>Radio Link Monitoring</w:t>
      </w:r>
      <w:r w:rsidRPr="00EE7AAD">
        <w:rPr>
          <w:rFonts w:ascii="Times New Roman" w:hAnsi="Times New Roman"/>
          <w:szCs w:val="22"/>
        </w:rPr>
        <w:t xml:space="preserve"> </w:t>
      </w:r>
    </w:p>
    <w:p w14:paraId="39446FE3" w14:textId="71EB7B14" w:rsidR="00967663" w:rsidRPr="00EE7AAD" w:rsidRDefault="00967663" w:rsidP="001E603E">
      <w:pPr>
        <w:pStyle w:val="ListParagraph"/>
        <w:numPr>
          <w:ilvl w:val="0"/>
          <w:numId w:val="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974E9C">
        <w:rPr>
          <w:rFonts w:ascii="Times New Roman" w:hAnsi="Times New Roman"/>
          <w:szCs w:val="22"/>
        </w:rPr>
        <w:t xml:space="preserve">Link Recovery Procedure </w:t>
      </w:r>
    </w:p>
    <w:p w14:paraId="6E4F416B" w14:textId="7867BBF9" w:rsidR="00725037" w:rsidRDefault="00CE5008" w:rsidP="0072503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above legacy test cases are performed in AWGN. </w:t>
      </w:r>
      <w:r w:rsidR="00867D88">
        <w:rPr>
          <w:sz w:val="22"/>
          <w:szCs w:val="22"/>
          <w:lang w:val="en-US"/>
        </w:rPr>
        <w:t xml:space="preserve">In our view for </w:t>
      </w:r>
      <w:proofErr w:type="spellStart"/>
      <w:r w:rsidR="00867D88">
        <w:rPr>
          <w:sz w:val="22"/>
          <w:szCs w:val="22"/>
          <w:lang w:val="en-US"/>
        </w:rPr>
        <w:t>mIAB</w:t>
      </w:r>
      <w:proofErr w:type="spellEnd"/>
      <w:r w:rsidR="00867D88">
        <w:rPr>
          <w:sz w:val="22"/>
          <w:szCs w:val="22"/>
          <w:lang w:val="en-US"/>
        </w:rPr>
        <w:t xml:space="preserve">-MT the tests </w:t>
      </w:r>
      <w:r w:rsidR="00437D36">
        <w:rPr>
          <w:sz w:val="22"/>
          <w:szCs w:val="22"/>
          <w:lang w:val="en-US"/>
        </w:rPr>
        <w:t xml:space="preserve">can also be performed in AWGN. </w:t>
      </w:r>
      <w:r w:rsidR="00024EE8">
        <w:rPr>
          <w:sz w:val="22"/>
          <w:szCs w:val="22"/>
          <w:lang w:val="en-US"/>
        </w:rPr>
        <w:t>The</w:t>
      </w:r>
      <w:r w:rsidR="00437D36">
        <w:rPr>
          <w:sz w:val="22"/>
          <w:szCs w:val="22"/>
          <w:lang w:val="en-US"/>
        </w:rPr>
        <w:t>refore, the</w:t>
      </w:r>
      <w:r w:rsidR="00024EE8">
        <w:rPr>
          <w:sz w:val="22"/>
          <w:szCs w:val="22"/>
          <w:lang w:val="en-US"/>
        </w:rPr>
        <w:t xml:space="preserve"> </w:t>
      </w:r>
      <w:r w:rsidR="00141472">
        <w:rPr>
          <w:sz w:val="22"/>
          <w:szCs w:val="22"/>
          <w:lang w:val="en-US"/>
        </w:rPr>
        <w:t xml:space="preserve">existing test cases for the above RRM requirements can be made applicable </w:t>
      </w:r>
      <w:r w:rsidR="00ED3F90">
        <w:rPr>
          <w:sz w:val="22"/>
          <w:szCs w:val="22"/>
          <w:lang w:val="en-US"/>
        </w:rPr>
        <w:t>to</w:t>
      </w:r>
      <w:r>
        <w:rPr>
          <w:sz w:val="22"/>
          <w:szCs w:val="22"/>
          <w:lang w:val="en-US"/>
        </w:rPr>
        <w:t xml:space="preserve"> </w:t>
      </w:r>
      <w:r w:rsidR="00437D36">
        <w:rPr>
          <w:sz w:val="22"/>
          <w:szCs w:val="22"/>
          <w:lang w:val="en-US"/>
        </w:rPr>
        <w:t xml:space="preserve">also </w:t>
      </w:r>
      <w:r>
        <w:rPr>
          <w:sz w:val="22"/>
          <w:szCs w:val="22"/>
          <w:lang w:val="en-US"/>
        </w:rPr>
        <w:t xml:space="preserve">verify the </w:t>
      </w:r>
      <w:r w:rsidR="00ED3F90">
        <w:rPr>
          <w:sz w:val="22"/>
          <w:szCs w:val="22"/>
          <w:lang w:val="en-US"/>
        </w:rPr>
        <w:t xml:space="preserve">corresponding </w:t>
      </w:r>
      <w:proofErr w:type="spellStart"/>
      <w:r w:rsidR="00ED3F90">
        <w:rPr>
          <w:sz w:val="22"/>
          <w:szCs w:val="22"/>
          <w:lang w:val="en-US"/>
        </w:rPr>
        <w:t>mIAB</w:t>
      </w:r>
      <w:proofErr w:type="spellEnd"/>
      <w:r w:rsidR="00ED3F90">
        <w:rPr>
          <w:sz w:val="22"/>
          <w:szCs w:val="22"/>
          <w:lang w:val="en-US"/>
        </w:rPr>
        <w:t>-MT RRM core requirements</w:t>
      </w:r>
      <w:r w:rsidR="003275BE">
        <w:rPr>
          <w:sz w:val="22"/>
          <w:szCs w:val="22"/>
          <w:lang w:val="en-US"/>
        </w:rPr>
        <w:t xml:space="preserve"> namely 1), 3)</w:t>
      </w:r>
      <w:r w:rsidR="00675A5E">
        <w:rPr>
          <w:sz w:val="22"/>
          <w:szCs w:val="22"/>
          <w:lang w:val="en-US"/>
        </w:rPr>
        <w:t xml:space="preserve"> and </w:t>
      </w:r>
      <w:r w:rsidR="003275BE">
        <w:rPr>
          <w:sz w:val="22"/>
          <w:szCs w:val="22"/>
          <w:lang w:val="en-US"/>
        </w:rPr>
        <w:t>4)</w:t>
      </w:r>
      <w:r w:rsidR="00437D36">
        <w:rPr>
          <w:sz w:val="22"/>
          <w:szCs w:val="22"/>
          <w:lang w:val="en-US"/>
        </w:rPr>
        <w:t>.</w:t>
      </w:r>
    </w:p>
    <w:p w14:paraId="7E59BDAA" w14:textId="16DAF7F3" w:rsidR="000C1756" w:rsidRDefault="00437D36" w:rsidP="0072503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new test cases </w:t>
      </w:r>
      <w:r w:rsidR="00813371">
        <w:rPr>
          <w:sz w:val="22"/>
          <w:szCs w:val="22"/>
          <w:lang w:val="en-US"/>
        </w:rPr>
        <w:t xml:space="preserve">in FR1 and FR2 </w:t>
      </w:r>
      <w:r>
        <w:rPr>
          <w:sz w:val="22"/>
          <w:szCs w:val="22"/>
          <w:lang w:val="en-US"/>
        </w:rPr>
        <w:t xml:space="preserve">are needed to verify the remaining </w:t>
      </w:r>
      <w:proofErr w:type="spellStart"/>
      <w:r w:rsidR="00DF2B4C">
        <w:rPr>
          <w:sz w:val="22"/>
          <w:szCs w:val="22"/>
          <w:lang w:val="en-US"/>
        </w:rPr>
        <w:t>mIAB</w:t>
      </w:r>
      <w:proofErr w:type="spellEnd"/>
      <w:r w:rsidR="00DF2B4C">
        <w:rPr>
          <w:sz w:val="22"/>
          <w:szCs w:val="22"/>
          <w:lang w:val="en-US"/>
        </w:rPr>
        <w:t>-MT core requirements</w:t>
      </w:r>
      <w:r w:rsidR="002F2A47">
        <w:rPr>
          <w:sz w:val="22"/>
          <w:szCs w:val="22"/>
          <w:lang w:val="en-US"/>
        </w:rPr>
        <w:t xml:space="preserve"> namely 2), 5), 6) and 7).</w:t>
      </w:r>
      <w:r w:rsidR="00C94553">
        <w:rPr>
          <w:sz w:val="22"/>
          <w:szCs w:val="22"/>
          <w:lang w:val="en-US"/>
        </w:rPr>
        <w:t xml:space="preserve"> The new </w:t>
      </w:r>
      <w:proofErr w:type="spellStart"/>
      <w:r w:rsidR="00C94553">
        <w:rPr>
          <w:sz w:val="22"/>
          <w:szCs w:val="22"/>
          <w:lang w:val="en-US"/>
        </w:rPr>
        <w:t>mIAB</w:t>
      </w:r>
      <w:proofErr w:type="spellEnd"/>
      <w:r w:rsidR="00C94553">
        <w:rPr>
          <w:sz w:val="22"/>
          <w:szCs w:val="22"/>
          <w:lang w:val="en-US"/>
        </w:rPr>
        <w:t xml:space="preserve">-MT test cases </w:t>
      </w:r>
      <w:r w:rsidR="009D02F4">
        <w:rPr>
          <w:sz w:val="22"/>
          <w:szCs w:val="22"/>
          <w:lang w:val="en-US"/>
        </w:rPr>
        <w:t xml:space="preserve">in FR1 and FR2 </w:t>
      </w:r>
      <w:r w:rsidR="00C94553">
        <w:rPr>
          <w:sz w:val="22"/>
          <w:szCs w:val="22"/>
          <w:lang w:val="en-US"/>
        </w:rPr>
        <w:t xml:space="preserve">can be </w:t>
      </w:r>
      <w:r w:rsidR="00227FB5">
        <w:rPr>
          <w:sz w:val="22"/>
          <w:szCs w:val="22"/>
          <w:lang w:val="en-US"/>
        </w:rPr>
        <w:t>based on the</w:t>
      </w:r>
      <w:r w:rsidR="00C94553">
        <w:rPr>
          <w:sz w:val="22"/>
          <w:szCs w:val="22"/>
          <w:lang w:val="en-US"/>
        </w:rPr>
        <w:t xml:space="preserve"> </w:t>
      </w:r>
      <w:r w:rsidR="00227FB5">
        <w:rPr>
          <w:sz w:val="22"/>
          <w:szCs w:val="22"/>
          <w:lang w:val="en-US"/>
        </w:rPr>
        <w:t xml:space="preserve">following </w:t>
      </w:r>
      <w:r w:rsidR="00C94553">
        <w:rPr>
          <w:sz w:val="22"/>
          <w:szCs w:val="22"/>
          <w:lang w:val="en-US"/>
        </w:rPr>
        <w:t>existing test</w:t>
      </w:r>
      <w:r w:rsidR="00227FB5">
        <w:rPr>
          <w:sz w:val="22"/>
          <w:szCs w:val="22"/>
          <w:lang w:val="en-US"/>
        </w:rPr>
        <w:t xml:space="preserve"> cases defined for the UE in annex A of TS 38.133:</w:t>
      </w:r>
    </w:p>
    <w:p w14:paraId="44E1A712" w14:textId="25569366" w:rsidR="000A4622" w:rsidRPr="001E603E" w:rsidRDefault="000A4622" w:rsidP="001E603E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 xml:space="preserve">The </w:t>
      </w:r>
      <w:proofErr w:type="spellStart"/>
      <w:r w:rsidRPr="001E603E">
        <w:rPr>
          <w:rFonts w:ascii="Times New Roman" w:hAnsi="Times New Roman"/>
          <w:szCs w:val="22"/>
        </w:rPr>
        <w:t>mIAB</w:t>
      </w:r>
      <w:proofErr w:type="spellEnd"/>
      <w:r w:rsidRPr="001E603E">
        <w:rPr>
          <w:rFonts w:ascii="Times New Roman" w:hAnsi="Times New Roman"/>
          <w:szCs w:val="22"/>
        </w:rPr>
        <w:t>-MT handover tests are based on the following UE tests in TS 38.133:</w:t>
      </w:r>
    </w:p>
    <w:p w14:paraId="5DFF1CBF" w14:textId="4505FCA4" w:rsidR="000C1756" w:rsidRPr="001E603E" w:rsidRDefault="000C1756" w:rsidP="001E603E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lastRenderedPageBreak/>
        <w:t>A.6.3.1.1</w:t>
      </w:r>
      <w:r w:rsidRPr="001E603E">
        <w:rPr>
          <w:rFonts w:ascii="Times New Roman" w:hAnsi="Times New Roman"/>
          <w:szCs w:val="22"/>
        </w:rPr>
        <w:tab/>
        <w:t>Intra-frequency handover from FR1 to FR1; known target cell</w:t>
      </w:r>
    </w:p>
    <w:p w14:paraId="27482742" w14:textId="062D0643" w:rsidR="000C1756" w:rsidRPr="001E603E" w:rsidRDefault="000C1756" w:rsidP="001E603E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A.6.3.1.2</w:t>
      </w:r>
      <w:r w:rsidRPr="001E603E">
        <w:rPr>
          <w:rFonts w:ascii="Times New Roman" w:hAnsi="Times New Roman"/>
          <w:szCs w:val="22"/>
        </w:rPr>
        <w:tab/>
        <w:t>Intra-frequency handover from FR1 to FR1; unknown target cell</w:t>
      </w:r>
    </w:p>
    <w:p w14:paraId="6219900C" w14:textId="18D86511" w:rsidR="000C1756" w:rsidRPr="001E603E" w:rsidRDefault="00ED48C7" w:rsidP="001E603E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A.7.3.1.2</w:t>
      </w:r>
      <w:r w:rsidRPr="001E603E">
        <w:rPr>
          <w:rFonts w:ascii="Times New Roman" w:hAnsi="Times New Roman"/>
          <w:szCs w:val="22"/>
        </w:rPr>
        <w:tab/>
        <w:t>Intra-frequency handover from FR2 to FR2; known target cell</w:t>
      </w:r>
    </w:p>
    <w:p w14:paraId="2C8E073A" w14:textId="4F884233" w:rsidR="000A4622" w:rsidRPr="001E603E" w:rsidRDefault="00521B56" w:rsidP="001E603E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A.7.3.1.3</w:t>
      </w:r>
      <w:r w:rsidRPr="001E603E">
        <w:rPr>
          <w:rFonts w:ascii="Times New Roman" w:hAnsi="Times New Roman"/>
          <w:szCs w:val="22"/>
        </w:rPr>
        <w:tab/>
        <w:t>Inter-frequency handover from FR2 to FR2; unknown target cell</w:t>
      </w:r>
    </w:p>
    <w:p w14:paraId="626CFD76" w14:textId="2AE300B8" w:rsidR="000A4622" w:rsidRPr="001E603E" w:rsidRDefault="000A4622" w:rsidP="001E603E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 xml:space="preserve">The </w:t>
      </w:r>
      <w:proofErr w:type="spellStart"/>
      <w:r w:rsidRPr="001E603E">
        <w:rPr>
          <w:rFonts w:ascii="Times New Roman" w:hAnsi="Times New Roman"/>
          <w:szCs w:val="22"/>
        </w:rPr>
        <w:t>mIAB</w:t>
      </w:r>
      <w:proofErr w:type="spellEnd"/>
      <w:r w:rsidRPr="001E603E">
        <w:rPr>
          <w:rFonts w:ascii="Times New Roman" w:hAnsi="Times New Roman"/>
          <w:szCs w:val="22"/>
        </w:rPr>
        <w:t xml:space="preserve">-MT </w:t>
      </w:r>
      <w:r w:rsidR="009D02F4" w:rsidRPr="001E603E">
        <w:rPr>
          <w:rFonts w:ascii="Times New Roman" w:hAnsi="Times New Roman"/>
          <w:szCs w:val="22"/>
        </w:rPr>
        <w:t>active TCI switch</w:t>
      </w:r>
      <w:r w:rsidRPr="001E603E">
        <w:rPr>
          <w:rFonts w:ascii="Times New Roman" w:hAnsi="Times New Roman"/>
          <w:szCs w:val="22"/>
        </w:rPr>
        <w:t xml:space="preserve"> test cases are based on the following UE tests in TS 38.133:</w:t>
      </w:r>
    </w:p>
    <w:p w14:paraId="4962CDD4" w14:textId="64766ECF" w:rsidR="00521B56" w:rsidRPr="001E603E" w:rsidRDefault="00A22BF5" w:rsidP="001E603E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A.7.5.8.1</w:t>
      </w:r>
      <w:r w:rsidRPr="001E603E">
        <w:rPr>
          <w:rFonts w:ascii="Times New Roman" w:hAnsi="Times New Roman"/>
          <w:szCs w:val="22"/>
        </w:rPr>
        <w:tab/>
        <w:t>MAC-CE based active TCI state switch</w:t>
      </w:r>
    </w:p>
    <w:p w14:paraId="01DCEE91" w14:textId="5B857813" w:rsidR="00A22BF5" w:rsidRPr="001E603E" w:rsidRDefault="003103F6" w:rsidP="001E603E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A.7.5.8.2</w:t>
      </w:r>
      <w:r w:rsidRPr="001E603E">
        <w:rPr>
          <w:rFonts w:ascii="Times New Roman" w:hAnsi="Times New Roman"/>
          <w:szCs w:val="22"/>
        </w:rPr>
        <w:tab/>
        <w:t>RRC based active TCI state switch</w:t>
      </w:r>
    </w:p>
    <w:p w14:paraId="154CA734" w14:textId="77777777" w:rsidR="001E603E" w:rsidRPr="001E603E" w:rsidRDefault="00813371" w:rsidP="001E603E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Cs w:val="22"/>
          <w:lang w:val="en-GB"/>
        </w:rPr>
      </w:pPr>
      <w:r w:rsidRPr="001E603E">
        <w:rPr>
          <w:rFonts w:ascii="Times New Roman" w:hAnsi="Times New Roman"/>
          <w:szCs w:val="22"/>
        </w:rPr>
        <w:t xml:space="preserve">The </w:t>
      </w:r>
      <w:proofErr w:type="spellStart"/>
      <w:r w:rsidRPr="001E603E">
        <w:rPr>
          <w:rFonts w:ascii="Times New Roman" w:hAnsi="Times New Roman"/>
          <w:szCs w:val="22"/>
        </w:rPr>
        <w:t>mIAB</w:t>
      </w:r>
      <w:proofErr w:type="spellEnd"/>
      <w:r w:rsidRPr="001E603E">
        <w:rPr>
          <w:rFonts w:ascii="Times New Roman" w:hAnsi="Times New Roman"/>
          <w:szCs w:val="22"/>
        </w:rPr>
        <w:t>-MT intra-frequency measurement test cases are based on the following UE tests in TS 38.133:</w:t>
      </w:r>
    </w:p>
    <w:p w14:paraId="6DE6189A" w14:textId="77777777" w:rsidR="001E603E" w:rsidRPr="001E603E" w:rsidRDefault="008F3C19" w:rsidP="001E603E">
      <w:pPr>
        <w:pStyle w:val="ListParagraph"/>
        <w:numPr>
          <w:ilvl w:val="1"/>
          <w:numId w:val="12"/>
        </w:numPr>
        <w:spacing w:before="120"/>
        <w:ind w:left="924" w:hanging="357"/>
        <w:contextualSpacing w:val="0"/>
        <w:rPr>
          <w:rFonts w:ascii="Times New Roman" w:hAnsi="Times New Roman"/>
          <w:szCs w:val="22"/>
          <w:lang w:val="en-GB"/>
        </w:rPr>
      </w:pPr>
      <w:r w:rsidRPr="001E603E">
        <w:rPr>
          <w:rFonts w:ascii="Times New Roman" w:hAnsi="Times New Roman"/>
          <w:szCs w:val="22"/>
        </w:rPr>
        <w:t>A.6.6.1.1</w:t>
      </w:r>
      <w:r w:rsidRPr="001E603E">
        <w:rPr>
          <w:rFonts w:ascii="Times New Roman" w:hAnsi="Times New Roman"/>
          <w:szCs w:val="22"/>
        </w:rPr>
        <w:tab/>
        <w:t>SA event triggered reporting tests without gap under non-DRX</w:t>
      </w:r>
    </w:p>
    <w:p w14:paraId="441C7285" w14:textId="20901145" w:rsidR="00813371" w:rsidRPr="001E603E" w:rsidRDefault="00B165BB" w:rsidP="001E603E">
      <w:pPr>
        <w:pStyle w:val="ListParagraph"/>
        <w:numPr>
          <w:ilvl w:val="1"/>
          <w:numId w:val="12"/>
        </w:numPr>
        <w:spacing w:before="120"/>
        <w:ind w:left="924" w:hanging="357"/>
        <w:contextualSpacing w:val="0"/>
        <w:rPr>
          <w:rFonts w:ascii="Times New Roman" w:hAnsi="Times New Roman"/>
          <w:szCs w:val="22"/>
          <w:lang w:val="en-GB"/>
        </w:rPr>
      </w:pPr>
      <w:r w:rsidRPr="001E603E">
        <w:rPr>
          <w:rFonts w:ascii="Times New Roman" w:hAnsi="Times New Roman"/>
          <w:szCs w:val="22"/>
        </w:rPr>
        <w:t>A.7.6.1.1</w:t>
      </w:r>
      <w:r w:rsidRPr="001E603E">
        <w:rPr>
          <w:rFonts w:ascii="Times New Roman" w:hAnsi="Times New Roman"/>
          <w:szCs w:val="22"/>
        </w:rPr>
        <w:tab/>
        <w:t>SA event triggered reporting test without gap under non-DRX</w:t>
      </w:r>
    </w:p>
    <w:p w14:paraId="5936FC37" w14:textId="7CA133E6" w:rsidR="00813371" w:rsidRPr="001E603E" w:rsidRDefault="00813371" w:rsidP="001E603E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 xml:space="preserve">The </w:t>
      </w:r>
      <w:proofErr w:type="spellStart"/>
      <w:r w:rsidRPr="001E603E">
        <w:rPr>
          <w:rFonts w:ascii="Times New Roman" w:hAnsi="Times New Roman"/>
          <w:szCs w:val="22"/>
        </w:rPr>
        <w:t>mIAB</w:t>
      </w:r>
      <w:proofErr w:type="spellEnd"/>
      <w:r w:rsidRPr="001E603E">
        <w:rPr>
          <w:rFonts w:ascii="Times New Roman" w:hAnsi="Times New Roman"/>
          <w:szCs w:val="22"/>
        </w:rPr>
        <w:t>-MT intra-frequency measurement test cases are based on the following UE tests in TS 38.133:</w:t>
      </w:r>
    </w:p>
    <w:p w14:paraId="10301E0F" w14:textId="3CF03812" w:rsidR="0083397A" w:rsidRPr="001E603E" w:rsidRDefault="0083397A" w:rsidP="001E603E">
      <w:pPr>
        <w:pStyle w:val="ListParagraph"/>
        <w:numPr>
          <w:ilvl w:val="1"/>
          <w:numId w:val="13"/>
        </w:numPr>
        <w:spacing w:before="120"/>
        <w:ind w:left="924" w:hanging="357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A.7.6.3.1</w:t>
      </w:r>
      <w:r w:rsidRPr="001E603E">
        <w:rPr>
          <w:rFonts w:ascii="Times New Roman" w:hAnsi="Times New Roman"/>
          <w:szCs w:val="22"/>
        </w:rPr>
        <w:tab/>
        <w:t>SSB based L1-RSRP measurement when DRX is not used</w:t>
      </w:r>
    </w:p>
    <w:p w14:paraId="35EDCC66" w14:textId="14B660A6" w:rsidR="0083397A" w:rsidRPr="001E603E" w:rsidRDefault="003A79CB" w:rsidP="001E603E">
      <w:pPr>
        <w:pStyle w:val="ListParagraph"/>
        <w:numPr>
          <w:ilvl w:val="1"/>
          <w:numId w:val="13"/>
        </w:numPr>
        <w:spacing w:before="120"/>
        <w:ind w:left="924" w:hanging="357"/>
        <w:contextualSpacing w:val="0"/>
        <w:rPr>
          <w:rFonts w:ascii="Times New Roman" w:hAnsi="Times New Roman"/>
          <w:szCs w:val="22"/>
        </w:rPr>
      </w:pPr>
      <w:r w:rsidRPr="001E603E">
        <w:rPr>
          <w:rFonts w:ascii="Times New Roman" w:hAnsi="Times New Roman"/>
          <w:szCs w:val="22"/>
        </w:rPr>
        <w:t>A.6.6.4.3</w:t>
      </w:r>
      <w:r w:rsidRPr="001E603E">
        <w:rPr>
          <w:rFonts w:ascii="Times New Roman" w:hAnsi="Times New Roman"/>
          <w:szCs w:val="22"/>
        </w:rPr>
        <w:tab/>
        <w:t>CSI-RS based L1-RSRP measurement when DRX is not used</w:t>
      </w:r>
    </w:p>
    <w:p w14:paraId="76B57B46" w14:textId="75B9D88B" w:rsidR="00CB610D" w:rsidRPr="001D2FBF" w:rsidRDefault="005F4331" w:rsidP="001E603E">
      <w:pPr>
        <w:pStyle w:val="Heading1"/>
        <w:numPr>
          <w:ilvl w:val="0"/>
          <w:numId w:val="4"/>
        </w:numPr>
        <w:spacing w:before="360" w:after="0"/>
      </w:pPr>
      <w:r>
        <w:t xml:space="preserve">Side conditions for </w:t>
      </w:r>
      <w:proofErr w:type="spellStart"/>
      <w:r w:rsidR="005038BD">
        <w:t>mIAB</w:t>
      </w:r>
      <w:proofErr w:type="spellEnd"/>
      <w:r>
        <w:t>-MT</w:t>
      </w:r>
    </w:p>
    <w:p w14:paraId="3110D79A" w14:textId="4F72C771" w:rsidR="003F5889" w:rsidRDefault="00D064B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side conditions related to the RRM requirements are defined in annex </w:t>
      </w:r>
      <w:r w:rsidR="000D16A7">
        <w:rPr>
          <w:sz w:val="22"/>
          <w:szCs w:val="22"/>
        </w:rPr>
        <w:t>H of TS 38.174 for the legacy IAB</w:t>
      </w:r>
      <w:r w:rsidR="00D232A1">
        <w:rPr>
          <w:sz w:val="22"/>
          <w:szCs w:val="22"/>
        </w:rPr>
        <w:t>-MT classes i.e. local area (LA) IAB-MT and wide area (WA) IAB-MT.</w:t>
      </w:r>
    </w:p>
    <w:p w14:paraId="73D9F1CF" w14:textId="5CD81DC1" w:rsidR="00F61840" w:rsidRDefault="00F61840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conditions </w:t>
      </w:r>
      <w:r w:rsidR="005A5A15">
        <w:rPr>
          <w:sz w:val="22"/>
          <w:szCs w:val="22"/>
        </w:rPr>
        <w:t xml:space="preserve">in terms of </w:t>
      </w:r>
      <w:r w:rsidR="005A5A15" w:rsidRPr="005F4331">
        <w:rPr>
          <w:sz w:val="22"/>
          <w:szCs w:val="22"/>
        </w:rPr>
        <w:t xml:space="preserve">SSB </w:t>
      </w:r>
      <w:proofErr w:type="spellStart"/>
      <w:r w:rsidR="005A5A15" w:rsidRPr="005F4331">
        <w:rPr>
          <w:sz w:val="22"/>
          <w:szCs w:val="22"/>
          <w:lang w:val="en-US"/>
        </w:rPr>
        <w:t>Ês</w:t>
      </w:r>
      <w:proofErr w:type="spellEnd"/>
      <w:r w:rsidR="005A5A15" w:rsidRPr="005F4331">
        <w:rPr>
          <w:sz w:val="22"/>
          <w:szCs w:val="22"/>
          <w:lang w:val="en-US"/>
        </w:rPr>
        <w:t>/</w:t>
      </w:r>
      <w:proofErr w:type="spellStart"/>
      <w:r w:rsidR="005A5A15" w:rsidRPr="005F4331">
        <w:rPr>
          <w:sz w:val="22"/>
          <w:szCs w:val="22"/>
          <w:lang w:val="en-US"/>
        </w:rPr>
        <w:t>Iot</w:t>
      </w:r>
      <w:proofErr w:type="spellEnd"/>
      <w:r w:rsidR="005A5A15" w:rsidRPr="005F4331">
        <w:rPr>
          <w:sz w:val="22"/>
          <w:szCs w:val="22"/>
          <w:lang w:val="en-US"/>
        </w:rPr>
        <w:t xml:space="preserve"> and minimum SSB_RP</w:t>
      </w:r>
      <w:r w:rsidR="005A5A15">
        <w:rPr>
          <w:sz w:val="22"/>
          <w:szCs w:val="22"/>
        </w:rPr>
        <w:t xml:space="preserve"> </w:t>
      </w:r>
      <w:r w:rsidR="00364AC5">
        <w:rPr>
          <w:sz w:val="22"/>
          <w:szCs w:val="22"/>
        </w:rPr>
        <w:t xml:space="preserve">and </w:t>
      </w:r>
      <w:r w:rsidR="00A81902">
        <w:rPr>
          <w:sz w:val="22"/>
          <w:szCs w:val="22"/>
        </w:rPr>
        <w:t xml:space="preserve">CSI-RS </w:t>
      </w:r>
      <w:proofErr w:type="spellStart"/>
      <w:r w:rsidR="00A81902" w:rsidRPr="005F4331">
        <w:rPr>
          <w:sz w:val="22"/>
          <w:szCs w:val="22"/>
          <w:lang w:val="en-US"/>
        </w:rPr>
        <w:t>Ês</w:t>
      </w:r>
      <w:proofErr w:type="spellEnd"/>
      <w:r w:rsidR="00A81902" w:rsidRPr="005F4331">
        <w:rPr>
          <w:sz w:val="22"/>
          <w:szCs w:val="22"/>
          <w:lang w:val="en-US"/>
        </w:rPr>
        <w:t>/</w:t>
      </w:r>
      <w:proofErr w:type="spellStart"/>
      <w:r w:rsidR="00A81902" w:rsidRPr="005F4331">
        <w:rPr>
          <w:sz w:val="22"/>
          <w:szCs w:val="22"/>
          <w:lang w:val="en-US"/>
        </w:rPr>
        <w:t>Iot</w:t>
      </w:r>
      <w:proofErr w:type="spellEnd"/>
      <w:r w:rsidR="00A81902" w:rsidRPr="005F4331">
        <w:rPr>
          <w:sz w:val="22"/>
          <w:szCs w:val="22"/>
          <w:lang w:val="en-US"/>
        </w:rPr>
        <w:t xml:space="preserve"> and minimum </w:t>
      </w:r>
      <w:r w:rsidR="00A81902">
        <w:rPr>
          <w:sz w:val="22"/>
          <w:szCs w:val="22"/>
          <w:lang w:val="en-US"/>
        </w:rPr>
        <w:t>CSI-RS</w:t>
      </w:r>
      <w:r w:rsidR="00A81902" w:rsidRPr="005F4331">
        <w:rPr>
          <w:sz w:val="22"/>
          <w:szCs w:val="22"/>
          <w:lang w:val="en-US"/>
        </w:rPr>
        <w:t>_RP</w:t>
      </w:r>
      <w:r w:rsidR="00A81902">
        <w:rPr>
          <w:sz w:val="22"/>
          <w:szCs w:val="22"/>
          <w:lang w:val="en-US"/>
        </w:rPr>
        <w:t xml:space="preserve"> (for CSI-RS based L1-RSRP)</w:t>
      </w:r>
      <w:r w:rsidR="00A819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the </w:t>
      </w:r>
      <w:proofErr w:type="spellStart"/>
      <w:r>
        <w:rPr>
          <w:sz w:val="22"/>
          <w:szCs w:val="22"/>
        </w:rPr>
        <w:t>mIAB</w:t>
      </w:r>
      <w:proofErr w:type="spellEnd"/>
      <w:r>
        <w:rPr>
          <w:sz w:val="22"/>
          <w:szCs w:val="22"/>
        </w:rPr>
        <w:t>-MT for the following RRM core requirements need to be defined in annex H of TS 38.174:</w:t>
      </w:r>
    </w:p>
    <w:p w14:paraId="3D0F96C0" w14:textId="77777777" w:rsidR="003F5889" w:rsidRPr="00CC70E1" w:rsidRDefault="003F5889" w:rsidP="003F5889">
      <w:pPr>
        <w:spacing w:before="240" w:after="0"/>
        <w:rPr>
          <w:sz w:val="22"/>
          <w:szCs w:val="22"/>
        </w:rPr>
      </w:pPr>
      <w:r w:rsidRPr="003F5889">
        <w:rPr>
          <w:sz w:val="22"/>
          <w:szCs w:val="22"/>
        </w:rPr>
        <w:t>-</w:t>
      </w:r>
      <w:r w:rsidRPr="003F5889">
        <w:rPr>
          <w:sz w:val="22"/>
          <w:szCs w:val="22"/>
        </w:rPr>
        <w:tab/>
      </w:r>
      <w:proofErr w:type="spellStart"/>
      <w:r w:rsidRPr="00CC70E1">
        <w:rPr>
          <w:sz w:val="22"/>
          <w:szCs w:val="22"/>
        </w:rPr>
        <w:t>mIAB</w:t>
      </w:r>
      <w:proofErr w:type="spellEnd"/>
      <w:r w:rsidRPr="00CC70E1">
        <w:rPr>
          <w:sz w:val="22"/>
          <w:szCs w:val="22"/>
        </w:rPr>
        <w:t>-MT RRC connection re-establishment requirements to intra-frequency cell.</w:t>
      </w:r>
    </w:p>
    <w:p w14:paraId="1A170A8F" w14:textId="77777777" w:rsidR="003F5889" w:rsidRPr="00CC70E1" w:rsidRDefault="003F5889" w:rsidP="003F5889">
      <w:pPr>
        <w:spacing w:before="240" w:after="0"/>
        <w:rPr>
          <w:sz w:val="22"/>
          <w:szCs w:val="22"/>
        </w:rPr>
      </w:pPr>
      <w:r w:rsidRPr="00CC70E1">
        <w:rPr>
          <w:sz w:val="22"/>
          <w:szCs w:val="22"/>
        </w:rPr>
        <w:t>-</w:t>
      </w:r>
      <w:r w:rsidRPr="00CC70E1">
        <w:rPr>
          <w:sz w:val="22"/>
          <w:szCs w:val="22"/>
        </w:rPr>
        <w:tab/>
      </w:r>
      <w:proofErr w:type="spellStart"/>
      <w:r w:rsidRPr="00CC70E1">
        <w:rPr>
          <w:sz w:val="22"/>
          <w:szCs w:val="22"/>
        </w:rPr>
        <w:t>mIAB</w:t>
      </w:r>
      <w:proofErr w:type="spellEnd"/>
      <w:r w:rsidRPr="00CC70E1">
        <w:rPr>
          <w:sz w:val="22"/>
          <w:szCs w:val="22"/>
        </w:rPr>
        <w:t>-MT measurements on intra-frequency cells.</w:t>
      </w:r>
    </w:p>
    <w:p w14:paraId="21BAF987" w14:textId="77777777" w:rsidR="00CC70E1" w:rsidRPr="00CC70E1" w:rsidRDefault="003F5889" w:rsidP="00B823CA">
      <w:pPr>
        <w:spacing w:before="240" w:after="0"/>
        <w:rPr>
          <w:sz w:val="22"/>
          <w:szCs w:val="22"/>
        </w:rPr>
      </w:pPr>
      <w:r w:rsidRPr="00CC70E1">
        <w:rPr>
          <w:sz w:val="22"/>
          <w:szCs w:val="22"/>
        </w:rPr>
        <w:t>-</w:t>
      </w:r>
      <w:r w:rsidRPr="00CC70E1">
        <w:rPr>
          <w:sz w:val="22"/>
          <w:szCs w:val="22"/>
        </w:rPr>
        <w:tab/>
        <w:t xml:space="preserve">SSB based L1-RSRP measurement reporting by </w:t>
      </w:r>
      <w:proofErr w:type="spellStart"/>
      <w:r w:rsidRPr="00CC70E1">
        <w:rPr>
          <w:sz w:val="22"/>
          <w:szCs w:val="22"/>
        </w:rPr>
        <w:t>mIAB</w:t>
      </w:r>
      <w:proofErr w:type="spellEnd"/>
      <w:r w:rsidRPr="00CC70E1">
        <w:rPr>
          <w:sz w:val="22"/>
          <w:szCs w:val="22"/>
        </w:rPr>
        <w:t>-MT.</w:t>
      </w:r>
    </w:p>
    <w:p w14:paraId="6C3F2A06" w14:textId="3E2D4F24" w:rsidR="00CC70E1" w:rsidRPr="00CC70E1" w:rsidRDefault="00CC70E1" w:rsidP="001E603E">
      <w:pPr>
        <w:pStyle w:val="ListParagraph"/>
        <w:numPr>
          <w:ilvl w:val="0"/>
          <w:numId w:val="10"/>
        </w:numPr>
        <w:spacing w:before="240"/>
        <w:rPr>
          <w:rFonts w:ascii="Times New Roman" w:hAnsi="Times New Roman"/>
          <w:szCs w:val="22"/>
          <w:lang w:val="en-GB"/>
        </w:rPr>
      </w:pPr>
      <w:r w:rsidRPr="00CC70E1">
        <w:rPr>
          <w:rFonts w:ascii="Times New Roman" w:hAnsi="Times New Roman"/>
          <w:szCs w:val="22"/>
        </w:rPr>
        <w:t xml:space="preserve">CSI-RS based L1-RSRP measurement reporting by </w:t>
      </w:r>
      <w:proofErr w:type="spellStart"/>
      <w:r w:rsidRPr="00CC70E1">
        <w:rPr>
          <w:rFonts w:ascii="Times New Roman" w:hAnsi="Times New Roman"/>
          <w:szCs w:val="22"/>
        </w:rPr>
        <w:t>mIAB</w:t>
      </w:r>
      <w:proofErr w:type="spellEnd"/>
      <w:r w:rsidRPr="00CC70E1">
        <w:rPr>
          <w:rFonts w:ascii="Times New Roman" w:hAnsi="Times New Roman"/>
          <w:szCs w:val="22"/>
        </w:rPr>
        <w:t>-MT.</w:t>
      </w:r>
    </w:p>
    <w:p w14:paraId="114047F0" w14:textId="52BBF645" w:rsidR="00D064BA" w:rsidRPr="00BA6AE0" w:rsidRDefault="005A5A15" w:rsidP="00D064BA">
      <w:pPr>
        <w:spacing w:before="240" w:after="0"/>
        <w:rPr>
          <w:sz w:val="22"/>
          <w:szCs w:val="22"/>
          <w:lang w:val="en-US"/>
        </w:rPr>
      </w:pPr>
      <w:r w:rsidRPr="00BA6AE0">
        <w:rPr>
          <w:sz w:val="22"/>
          <w:szCs w:val="22"/>
          <w:lang w:val="en-US"/>
        </w:rPr>
        <w:t>A</w:t>
      </w:r>
      <w:r w:rsidR="00D064BA" w:rsidRPr="00BA6AE0">
        <w:rPr>
          <w:sz w:val="22"/>
          <w:szCs w:val="22"/>
          <w:lang w:val="en-US"/>
        </w:rPr>
        <w:t>ccord</w:t>
      </w:r>
      <w:r w:rsidRPr="00BA6AE0">
        <w:rPr>
          <w:sz w:val="22"/>
          <w:szCs w:val="22"/>
          <w:lang w:val="en-US"/>
        </w:rPr>
        <w:t xml:space="preserve">ing to </w:t>
      </w:r>
      <w:r w:rsidR="00D064BA" w:rsidRPr="00BA6AE0">
        <w:rPr>
          <w:sz w:val="22"/>
          <w:szCs w:val="22"/>
          <w:lang w:val="en-US"/>
        </w:rPr>
        <w:t>the RF session agreement in the</w:t>
      </w:r>
      <w:r w:rsidRPr="00BA6AE0">
        <w:rPr>
          <w:sz w:val="22"/>
          <w:szCs w:val="22"/>
          <w:lang w:val="en-US"/>
        </w:rPr>
        <w:t>ir</w:t>
      </w:r>
      <w:r w:rsidR="00D064BA" w:rsidRPr="00BA6AE0">
        <w:rPr>
          <w:sz w:val="22"/>
          <w:szCs w:val="22"/>
          <w:lang w:val="en-US"/>
        </w:rPr>
        <w:t xml:space="preserve"> WF</w:t>
      </w:r>
      <w:r w:rsidRPr="00BA6AE0">
        <w:rPr>
          <w:sz w:val="22"/>
          <w:szCs w:val="22"/>
          <w:lang w:val="en-US"/>
        </w:rPr>
        <w:t xml:space="preserve"> [</w:t>
      </w:r>
      <w:r w:rsidR="00A054C2" w:rsidRPr="00BA6AE0">
        <w:rPr>
          <w:sz w:val="22"/>
          <w:szCs w:val="22"/>
          <w:lang w:val="en-US"/>
        </w:rPr>
        <w:t>2</w:t>
      </w:r>
      <w:r w:rsidRPr="00BA6AE0">
        <w:rPr>
          <w:sz w:val="22"/>
          <w:szCs w:val="22"/>
          <w:lang w:val="en-US"/>
        </w:rPr>
        <w:t xml:space="preserve">], </w:t>
      </w:r>
      <w:r w:rsidR="00D064BA" w:rsidRPr="00BA6AE0">
        <w:rPr>
          <w:sz w:val="22"/>
          <w:szCs w:val="22"/>
          <w:lang w:val="en-US"/>
        </w:rPr>
        <w:t xml:space="preserve">the LA IAB-MT requirements also apply to </w:t>
      </w:r>
      <w:proofErr w:type="spellStart"/>
      <w:r w:rsidR="00D064BA" w:rsidRPr="00BA6AE0">
        <w:rPr>
          <w:sz w:val="22"/>
          <w:szCs w:val="22"/>
          <w:lang w:val="en-US"/>
        </w:rPr>
        <w:t>mIAB</w:t>
      </w:r>
      <w:proofErr w:type="spellEnd"/>
      <w:r w:rsidR="00D064BA" w:rsidRPr="00BA6AE0">
        <w:rPr>
          <w:sz w:val="22"/>
          <w:szCs w:val="22"/>
          <w:lang w:val="en-US"/>
        </w:rPr>
        <w:t xml:space="preserve">-MT: </w:t>
      </w:r>
    </w:p>
    <w:p w14:paraId="3974A359" w14:textId="78BAD013" w:rsidR="00D064BA" w:rsidRPr="00BA6AE0" w:rsidRDefault="00D064BA" w:rsidP="001E603E">
      <w:pPr>
        <w:pStyle w:val="ListParagraph"/>
        <w:numPr>
          <w:ilvl w:val="0"/>
          <w:numId w:val="6"/>
        </w:numPr>
        <w:spacing w:before="240"/>
        <w:rPr>
          <w:rFonts w:ascii="Times New Roman" w:hAnsi="Times New Roman"/>
          <w:szCs w:val="22"/>
        </w:rPr>
      </w:pPr>
      <w:r w:rsidRPr="00BA6AE0">
        <w:rPr>
          <w:rFonts w:ascii="Times New Roman" w:hAnsi="Times New Roman"/>
          <w:szCs w:val="22"/>
        </w:rPr>
        <w:t xml:space="preserve">Add a new section in TS 38.174 to state that requirements for </w:t>
      </w:r>
      <w:proofErr w:type="spellStart"/>
      <w:r w:rsidRPr="00BA6AE0">
        <w:rPr>
          <w:rFonts w:ascii="Times New Roman" w:hAnsi="Times New Roman"/>
          <w:szCs w:val="22"/>
        </w:rPr>
        <w:t>mIAB</w:t>
      </w:r>
      <w:proofErr w:type="spellEnd"/>
      <w:r w:rsidRPr="00BA6AE0">
        <w:rPr>
          <w:rFonts w:ascii="Times New Roman" w:hAnsi="Times New Roman"/>
          <w:szCs w:val="22"/>
        </w:rPr>
        <w:t xml:space="preserve">-MT, unless otherwise stated, follows Local area IAB-MT requirements. </w:t>
      </w:r>
    </w:p>
    <w:p w14:paraId="1EE8BFEF" w14:textId="6F3683F8" w:rsidR="00FE1EC0" w:rsidRPr="004D1788" w:rsidRDefault="00A360DF" w:rsidP="008647A0">
      <w:pPr>
        <w:spacing w:before="120" w:after="0"/>
        <w:rPr>
          <w:sz w:val="22"/>
          <w:szCs w:val="22"/>
        </w:rPr>
      </w:pPr>
      <w:r w:rsidRPr="004D1788">
        <w:rPr>
          <w:sz w:val="22"/>
          <w:szCs w:val="22"/>
        </w:rPr>
        <w:t xml:space="preserve">Therefore, based on the above </w:t>
      </w:r>
      <w:r w:rsidR="00B26A2C" w:rsidRPr="004D1788">
        <w:rPr>
          <w:sz w:val="22"/>
          <w:szCs w:val="22"/>
        </w:rPr>
        <w:t xml:space="preserve">RF agreements, the </w:t>
      </w:r>
      <w:r w:rsidRPr="004D1788">
        <w:rPr>
          <w:sz w:val="22"/>
          <w:szCs w:val="22"/>
        </w:rPr>
        <w:t xml:space="preserve">conditions for the </w:t>
      </w:r>
      <w:proofErr w:type="spellStart"/>
      <w:r w:rsidRPr="004D1788">
        <w:rPr>
          <w:sz w:val="22"/>
          <w:szCs w:val="22"/>
        </w:rPr>
        <w:t>mIAB</w:t>
      </w:r>
      <w:proofErr w:type="spellEnd"/>
      <w:r w:rsidRPr="004D1788">
        <w:rPr>
          <w:sz w:val="22"/>
          <w:szCs w:val="22"/>
        </w:rPr>
        <w:t xml:space="preserve">-MT </w:t>
      </w:r>
      <w:r w:rsidR="00936BEE" w:rsidRPr="004D1788">
        <w:rPr>
          <w:sz w:val="22"/>
          <w:szCs w:val="22"/>
        </w:rPr>
        <w:t>can be based on those defined</w:t>
      </w:r>
      <w:r w:rsidRPr="004D1788">
        <w:rPr>
          <w:sz w:val="22"/>
          <w:szCs w:val="22"/>
        </w:rPr>
        <w:t xml:space="preserve"> for the local area (LA) IAB-MT.</w:t>
      </w:r>
      <w:r w:rsidR="00FE1EC0" w:rsidRPr="004D1788">
        <w:rPr>
          <w:sz w:val="22"/>
          <w:szCs w:val="22"/>
        </w:rPr>
        <w:t xml:space="preserve"> More specifically, the conditions can be defined as follows:</w:t>
      </w:r>
    </w:p>
    <w:p w14:paraId="4F9F94F3" w14:textId="748285E2" w:rsidR="007D72C3" w:rsidRPr="004D1788" w:rsidRDefault="007D72C3" w:rsidP="001E603E">
      <w:pPr>
        <w:pStyle w:val="ListParagraph"/>
        <w:numPr>
          <w:ilvl w:val="0"/>
          <w:numId w:val="7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D1788">
        <w:rPr>
          <w:rFonts w:ascii="Times New Roman" w:hAnsi="Times New Roman"/>
          <w:szCs w:val="22"/>
        </w:rPr>
        <w:t xml:space="preserve">The </w:t>
      </w:r>
      <w:proofErr w:type="spellStart"/>
      <w:r w:rsidRPr="004D1788">
        <w:rPr>
          <w:rFonts w:ascii="Times New Roman" w:hAnsi="Times New Roman"/>
          <w:szCs w:val="22"/>
        </w:rPr>
        <w:t>mIAB</w:t>
      </w:r>
      <w:proofErr w:type="spellEnd"/>
      <w:r w:rsidRPr="004D1788">
        <w:rPr>
          <w:rFonts w:ascii="Times New Roman" w:hAnsi="Times New Roman"/>
          <w:szCs w:val="22"/>
        </w:rPr>
        <w:t xml:space="preserve">-MT RRC connection re-establishment requirements for intra-frequency cell are applicable down to SSB </w:t>
      </w:r>
      <w:proofErr w:type="spellStart"/>
      <w:r w:rsidRPr="004D1788">
        <w:rPr>
          <w:rFonts w:ascii="Times New Roman" w:hAnsi="Times New Roman"/>
          <w:szCs w:val="22"/>
        </w:rPr>
        <w:t>Ês</w:t>
      </w:r>
      <w:proofErr w:type="spellEnd"/>
      <w:r w:rsidRPr="004D1788">
        <w:rPr>
          <w:rFonts w:ascii="Times New Roman" w:hAnsi="Times New Roman"/>
          <w:szCs w:val="22"/>
        </w:rPr>
        <w:t>/</w:t>
      </w:r>
      <w:proofErr w:type="spellStart"/>
      <w:r w:rsidRPr="004D1788">
        <w:rPr>
          <w:rFonts w:ascii="Times New Roman" w:hAnsi="Times New Roman"/>
          <w:szCs w:val="22"/>
        </w:rPr>
        <w:t>Iot</w:t>
      </w:r>
      <w:proofErr w:type="spellEnd"/>
      <w:r w:rsidRPr="004D1788">
        <w:rPr>
          <w:rFonts w:ascii="Times New Roman" w:hAnsi="Times New Roman"/>
          <w:szCs w:val="22"/>
        </w:rPr>
        <w:t xml:space="preserve"> = -6 </w:t>
      </w:r>
      <w:proofErr w:type="spellStart"/>
      <w:r w:rsidRPr="004D1788">
        <w:rPr>
          <w:rFonts w:ascii="Times New Roman" w:hAnsi="Times New Roman"/>
          <w:szCs w:val="22"/>
        </w:rPr>
        <w:t>dB.</w:t>
      </w:r>
      <w:proofErr w:type="spellEnd"/>
      <w:r w:rsidRPr="004D1788">
        <w:rPr>
          <w:rFonts w:ascii="Times New Roman" w:hAnsi="Times New Roman"/>
          <w:szCs w:val="22"/>
        </w:rPr>
        <w:t xml:space="preserve"> </w:t>
      </w:r>
      <w:r w:rsidR="00F3359D" w:rsidRPr="004D1788">
        <w:rPr>
          <w:rFonts w:ascii="Times New Roman" w:hAnsi="Times New Roman"/>
          <w:szCs w:val="22"/>
        </w:rPr>
        <w:t xml:space="preserve">Therefore, the </w:t>
      </w:r>
      <w:r w:rsidR="000350CB" w:rsidRPr="004D1788">
        <w:rPr>
          <w:rFonts w:ascii="Times New Roman" w:hAnsi="Times New Roman"/>
          <w:szCs w:val="22"/>
        </w:rPr>
        <w:t xml:space="preserve">existing conditions for RRC connection re-establishment for intra-frequency cell for LA IAB-MT can be made applicable to </w:t>
      </w:r>
      <w:proofErr w:type="spellStart"/>
      <w:r w:rsidR="000350CB" w:rsidRPr="004D1788">
        <w:rPr>
          <w:rFonts w:ascii="Times New Roman" w:hAnsi="Times New Roman"/>
          <w:szCs w:val="22"/>
        </w:rPr>
        <w:t>mIAB</w:t>
      </w:r>
      <w:proofErr w:type="spellEnd"/>
      <w:r w:rsidR="000350CB" w:rsidRPr="004D1788">
        <w:rPr>
          <w:rFonts w:ascii="Times New Roman" w:hAnsi="Times New Roman"/>
          <w:szCs w:val="22"/>
        </w:rPr>
        <w:t>-MT connection re-establishment requirements for intra-frequency cell</w:t>
      </w:r>
      <w:r w:rsidR="004D1788">
        <w:rPr>
          <w:rFonts w:ascii="Times New Roman" w:hAnsi="Times New Roman"/>
          <w:szCs w:val="22"/>
        </w:rPr>
        <w:t xml:space="preserve"> </w:t>
      </w:r>
      <w:r w:rsidR="004D1788" w:rsidRPr="004D1788">
        <w:rPr>
          <w:rFonts w:ascii="Times New Roman" w:hAnsi="Times New Roman"/>
          <w:szCs w:val="22"/>
        </w:rPr>
        <w:t>for all the three IAB classes: 1-H, 1-O and 2-O classes</w:t>
      </w:r>
      <w:r w:rsidR="000350CB" w:rsidRPr="004D1788">
        <w:rPr>
          <w:rFonts w:ascii="Times New Roman" w:hAnsi="Times New Roman"/>
          <w:szCs w:val="22"/>
        </w:rPr>
        <w:t xml:space="preserve">. </w:t>
      </w:r>
    </w:p>
    <w:p w14:paraId="095302DE" w14:textId="01AA75EB" w:rsidR="008647A0" w:rsidRPr="004D1788" w:rsidRDefault="008647A0" w:rsidP="001E603E">
      <w:pPr>
        <w:pStyle w:val="ListParagraph"/>
        <w:numPr>
          <w:ilvl w:val="0"/>
          <w:numId w:val="7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4D1788">
        <w:rPr>
          <w:rFonts w:ascii="Times New Roman" w:hAnsi="Times New Roman"/>
          <w:szCs w:val="22"/>
        </w:rPr>
        <w:lastRenderedPageBreak/>
        <w:t xml:space="preserve">The </w:t>
      </w:r>
      <w:proofErr w:type="spellStart"/>
      <w:r w:rsidRPr="004D1788">
        <w:rPr>
          <w:rFonts w:ascii="Times New Roman" w:hAnsi="Times New Roman"/>
          <w:szCs w:val="22"/>
        </w:rPr>
        <w:t>mIAB</w:t>
      </w:r>
      <w:proofErr w:type="spellEnd"/>
      <w:r w:rsidRPr="004D1788">
        <w:rPr>
          <w:rFonts w:ascii="Times New Roman" w:hAnsi="Times New Roman"/>
          <w:szCs w:val="22"/>
        </w:rPr>
        <w:t xml:space="preserve">-MT measurements for intra-frequency cells are also applicable down to SSB </w:t>
      </w:r>
      <w:proofErr w:type="spellStart"/>
      <w:r w:rsidRPr="004D1788">
        <w:rPr>
          <w:rFonts w:ascii="Times New Roman" w:hAnsi="Times New Roman"/>
          <w:szCs w:val="22"/>
        </w:rPr>
        <w:t>Ês</w:t>
      </w:r>
      <w:proofErr w:type="spellEnd"/>
      <w:r w:rsidRPr="004D1788">
        <w:rPr>
          <w:rFonts w:ascii="Times New Roman" w:hAnsi="Times New Roman"/>
          <w:szCs w:val="22"/>
        </w:rPr>
        <w:t>/</w:t>
      </w:r>
      <w:proofErr w:type="spellStart"/>
      <w:r w:rsidRPr="004D1788">
        <w:rPr>
          <w:rFonts w:ascii="Times New Roman" w:hAnsi="Times New Roman"/>
          <w:szCs w:val="22"/>
        </w:rPr>
        <w:t>Iot</w:t>
      </w:r>
      <w:proofErr w:type="spellEnd"/>
      <w:r w:rsidRPr="004D1788">
        <w:rPr>
          <w:rFonts w:ascii="Times New Roman" w:hAnsi="Times New Roman"/>
          <w:szCs w:val="22"/>
        </w:rPr>
        <w:t xml:space="preserve"> = -6 </w:t>
      </w:r>
      <w:proofErr w:type="spellStart"/>
      <w:r w:rsidRPr="004D1788">
        <w:rPr>
          <w:rFonts w:ascii="Times New Roman" w:hAnsi="Times New Roman"/>
          <w:szCs w:val="22"/>
        </w:rPr>
        <w:t>dB.</w:t>
      </w:r>
      <w:proofErr w:type="spellEnd"/>
      <w:r w:rsidRPr="004D1788">
        <w:rPr>
          <w:rFonts w:ascii="Times New Roman" w:hAnsi="Times New Roman"/>
          <w:szCs w:val="22"/>
        </w:rPr>
        <w:t xml:space="preserve"> Therefore, the existing conditions for RRC connection re-establishment for intra-frequency cell for LA IAB-MT can also be made applicable to </w:t>
      </w:r>
      <w:proofErr w:type="spellStart"/>
      <w:r w:rsidRPr="004D1788">
        <w:rPr>
          <w:rFonts w:ascii="Times New Roman" w:hAnsi="Times New Roman"/>
          <w:szCs w:val="22"/>
        </w:rPr>
        <w:t>mIAB</w:t>
      </w:r>
      <w:proofErr w:type="spellEnd"/>
      <w:r w:rsidRPr="004D1788">
        <w:rPr>
          <w:rFonts w:ascii="Times New Roman" w:hAnsi="Times New Roman"/>
          <w:szCs w:val="22"/>
        </w:rPr>
        <w:t>-MT measurements for intra-frequency cells</w:t>
      </w:r>
      <w:r w:rsidR="004D1788">
        <w:rPr>
          <w:rFonts w:ascii="Times New Roman" w:hAnsi="Times New Roman"/>
          <w:szCs w:val="22"/>
        </w:rPr>
        <w:t xml:space="preserve"> </w:t>
      </w:r>
      <w:r w:rsidR="004D1788" w:rsidRPr="004D1788">
        <w:rPr>
          <w:rFonts w:ascii="Times New Roman" w:hAnsi="Times New Roman"/>
          <w:szCs w:val="22"/>
        </w:rPr>
        <w:t>for all the three IAB classes: 1-H, 1-O and 2-O classes</w:t>
      </w:r>
      <w:r w:rsidRPr="004D1788">
        <w:rPr>
          <w:rFonts w:ascii="Times New Roman" w:hAnsi="Times New Roman"/>
          <w:szCs w:val="22"/>
        </w:rPr>
        <w:t xml:space="preserve">. </w:t>
      </w:r>
    </w:p>
    <w:p w14:paraId="7FC34C45" w14:textId="75A3F812" w:rsidR="00C93B99" w:rsidRPr="004D1788" w:rsidRDefault="00FE1EC0" w:rsidP="001E603E">
      <w:pPr>
        <w:pStyle w:val="ListParagraph"/>
        <w:numPr>
          <w:ilvl w:val="0"/>
          <w:numId w:val="7"/>
        </w:numPr>
        <w:spacing w:before="240" w:after="240"/>
        <w:ind w:left="357" w:hanging="357"/>
        <w:contextualSpacing w:val="0"/>
        <w:rPr>
          <w:rFonts w:ascii="Times New Roman" w:hAnsi="Times New Roman"/>
          <w:szCs w:val="22"/>
        </w:rPr>
      </w:pPr>
      <w:r w:rsidRPr="004D1788">
        <w:rPr>
          <w:rFonts w:ascii="Times New Roman" w:hAnsi="Times New Roman"/>
          <w:szCs w:val="22"/>
        </w:rPr>
        <w:t>SSB</w:t>
      </w:r>
      <w:r w:rsidR="00C94553">
        <w:rPr>
          <w:rFonts w:ascii="Times New Roman" w:hAnsi="Times New Roman"/>
          <w:szCs w:val="22"/>
        </w:rPr>
        <w:t>/CSI-RS</w:t>
      </w:r>
      <w:r w:rsidRPr="004D1788">
        <w:rPr>
          <w:rFonts w:ascii="Times New Roman" w:hAnsi="Times New Roman"/>
          <w:szCs w:val="22"/>
        </w:rPr>
        <w:t xml:space="preserve"> based L1-RSRP measurement reporting by </w:t>
      </w:r>
      <w:proofErr w:type="spellStart"/>
      <w:r w:rsidRPr="004D1788">
        <w:rPr>
          <w:rFonts w:ascii="Times New Roman" w:hAnsi="Times New Roman"/>
          <w:szCs w:val="22"/>
        </w:rPr>
        <w:t>mIAB</w:t>
      </w:r>
      <w:proofErr w:type="spellEnd"/>
      <w:r w:rsidRPr="004D1788">
        <w:rPr>
          <w:rFonts w:ascii="Times New Roman" w:hAnsi="Times New Roman"/>
          <w:szCs w:val="22"/>
        </w:rPr>
        <w:t xml:space="preserve">-MT also applicable down to SSB </w:t>
      </w:r>
      <w:proofErr w:type="spellStart"/>
      <w:r w:rsidRPr="004D1788">
        <w:rPr>
          <w:rFonts w:ascii="Times New Roman" w:hAnsi="Times New Roman"/>
          <w:szCs w:val="22"/>
        </w:rPr>
        <w:t>Ês</w:t>
      </w:r>
      <w:proofErr w:type="spellEnd"/>
      <w:r w:rsidRPr="004D1788">
        <w:rPr>
          <w:rFonts w:ascii="Times New Roman" w:hAnsi="Times New Roman"/>
          <w:szCs w:val="22"/>
        </w:rPr>
        <w:t>/</w:t>
      </w:r>
      <w:proofErr w:type="spellStart"/>
      <w:r w:rsidRPr="004D1788">
        <w:rPr>
          <w:rFonts w:ascii="Times New Roman" w:hAnsi="Times New Roman"/>
          <w:szCs w:val="22"/>
        </w:rPr>
        <w:t>Iot</w:t>
      </w:r>
      <w:proofErr w:type="spellEnd"/>
      <w:r w:rsidRPr="004D1788">
        <w:rPr>
          <w:rFonts w:ascii="Times New Roman" w:hAnsi="Times New Roman"/>
          <w:szCs w:val="22"/>
        </w:rPr>
        <w:t xml:space="preserve"> = -3 dB</w:t>
      </w:r>
      <w:r w:rsidR="00C94553">
        <w:rPr>
          <w:rFonts w:ascii="Times New Roman" w:hAnsi="Times New Roman"/>
          <w:szCs w:val="22"/>
        </w:rPr>
        <w:t xml:space="preserve"> or CSI-RS </w:t>
      </w:r>
      <w:proofErr w:type="spellStart"/>
      <w:r w:rsidR="00C94553" w:rsidRPr="004D1788">
        <w:rPr>
          <w:rFonts w:ascii="Times New Roman" w:hAnsi="Times New Roman"/>
          <w:szCs w:val="22"/>
        </w:rPr>
        <w:t>Ês</w:t>
      </w:r>
      <w:proofErr w:type="spellEnd"/>
      <w:r w:rsidR="00C94553" w:rsidRPr="004D1788">
        <w:rPr>
          <w:rFonts w:ascii="Times New Roman" w:hAnsi="Times New Roman"/>
          <w:szCs w:val="22"/>
        </w:rPr>
        <w:t>/</w:t>
      </w:r>
      <w:proofErr w:type="spellStart"/>
      <w:r w:rsidR="00C94553" w:rsidRPr="004D1788">
        <w:rPr>
          <w:rFonts w:ascii="Times New Roman" w:hAnsi="Times New Roman"/>
          <w:szCs w:val="22"/>
        </w:rPr>
        <w:t>Iot</w:t>
      </w:r>
      <w:proofErr w:type="spellEnd"/>
      <w:r w:rsidR="00C94553" w:rsidRPr="004D1788">
        <w:rPr>
          <w:rFonts w:ascii="Times New Roman" w:hAnsi="Times New Roman"/>
          <w:szCs w:val="22"/>
        </w:rPr>
        <w:t xml:space="preserve"> = -3 </w:t>
      </w:r>
      <w:proofErr w:type="spellStart"/>
      <w:r w:rsidR="00C94553" w:rsidRPr="004D1788">
        <w:rPr>
          <w:rFonts w:ascii="Times New Roman" w:hAnsi="Times New Roman"/>
          <w:szCs w:val="22"/>
        </w:rPr>
        <w:t>dB</w:t>
      </w:r>
      <w:r w:rsidRPr="004D1788">
        <w:rPr>
          <w:rFonts w:ascii="Times New Roman" w:hAnsi="Times New Roman"/>
          <w:szCs w:val="22"/>
        </w:rPr>
        <w:t>.</w:t>
      </w:r>
      <w:proofErr w:type="spellEnd"/>
      <w:r w:rsidRPr="004D1788">
        <w:rPr>
          <w:rFonts w:ascii="Times New Roman" w:hAnsi="Times New Roman"/>
          <w:szCs w:val="22"/>
        </w:rPr>
        <w:t xml:space="preserve"> Therefore, the existing conditions for RRC connection re-establishment for intra-frequency cell for LA IAB-MT can be adapted by increasing the minimum SSB_RP level by 3 dB for all the </w:t>
      </w:r>
      <w:r w:rsidR="004532C3" w:rsidRPr="004D1788">
        <w:rPr>
          <w:rFonts w:ascii="Times New Roman" w:hAnsi="Times New Roman"/>
          <w:szCs w:val="22"/>
        </w:rPr>
        <w:t>three IAB classes: 1-H, 1-O and 2-O classes</w:t>
      </w:r>
      <w:r w:rsidRPr="004D1788">
        <w:rPr>
          <w:rFonts w:ascii="Times New Roman" w:hAnsi="Times New Roman"/>
          <w:szCs w:val="22"/>
        </w:rPr>
        <w:t xml:space="preserve">. </w:t>
      </w:r>
      <w:r w:rsidR="005C6121" w:rsidRPr="004D1788">
        <w:rPr>
          <w:szCs w:val="22"/>
        </w:rPr>
        <w:t xml:space="preserve"> </w:t>
      </w:r>
    </w:p>
    <w:p w14:paraId="45C1AC25" w14:textId="03A9FAC4" w:rsidR="00CC6F36" w:rsidRPr="000E3CE8" w:rsidRDefault="00CC6F36" w:rsidP="001E603E">
      <w:pPr>
        <w:pStyle w:val="Heading1"/>
        <w:numPr>
          <w:ilvl w:val="0"/>
          <w:numId w:val="4"/>
        </w:numPr>
      </w:pPr>
      <w:r w:rsidRPr="000E3CE8">
        <w:t>Summary</w:t>
      </w:r>
    </w:p>
    <w:p w14:paraId="1B4A9E9D" w14:textId="48A34619" w:rsidR="0045587B" w:rsidRPr="00EE7AAD" w:rsidRDefault="0019407A" w:rsidP="00E2752B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  <w:lang w:val="en-US"/>
        </w:rPr>
      </w:pPr>
      <w:r w:rsidRPr="00EE7AAD">
        <w:rPr>
          <w:sz w:val="22"/>
          <w:szCs w:val="22"/>
          <w:lang w:val="en-US"/>
        </w:rPr>
        <w:t xml:space="preserve">In this paper we have analyzed the </w:t>
      </w:r>
      <w:r w:rsidR="00834983" w:rsidRPr="00EE7AAD">
        <w:rPr>
          <w:sz w:val="22"/>
          <w:szCs w:val="22"/>
          <w:lang w:val="en-US"/>
        </w:rPr>
        <w:t xml:space="preserve">RRM performance requirements including RRM test cases and </w:t>
      </w:r>
      <w:r w:rsidRPr="00EE7AAD">
        <w:rPr>
          <w:sz w:val="22"/>
          <w:szCs w:val="22"/>
          <w:lang w:val="en-US"/>
        </w:rPr>
        <w:t xml:space="preserve">side conditions for </w:t>
      </w:r>
      <w:proofErr w:type="spellStart"/>
      <w:r w:rsidR="0066413C">
        <w:rPr>
          <w:sz w:val="22"/>
          <w:szCs w:val="22"/>
          <w:lang w:val="en-US"/>
        </w:rPr>
        <w:t>mIAB</w:t>
      </w:r>
      <w:proofErr w:type="spellEnd"/>
      <w:r w:rsidRPr="00EE7AAD">
        <w:rPr>
          <w:sz w:val="22"/>
          <w:szCs w:val="22"/>
          <w:lang w:val="en-US"/>
        </w:rPr>
        <w:t xml:space="preserve">-MT RRM requirements. The main observation and proposals are as follows: </w:t>
      </w:r>
    </w:p>
    <w:p w14:paraId="379F70A9" w14:textId="1D79F54D" w:rsidR="00834983" w:rsidRPr="00EE7AAD" w:rsidRDefault="00834983" w:rsidP="0052327C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b/>
          <w:bCs/>
          <w:sz w:val="22"/>
          <w:szCs w:val="22"/>
          <w:u w:val="single"/>
          <w:lang w:val="en-US"/>
        </w:rPr>
      </w:pPr>
      <w:r w:rsidRPr="00EE7AAD">
        <w:rPr>
          <w:b/>
          <w:bCs/>
          <w:sz w:val="22"/>
          <w:szCs w:val="22"/>
          <w:u w:val="single"/>
          <w:lang w:val="en-US"/>
        </w:rPr>
        <w:t>NCR-MT test case scenarios:</w:t>
      </w:r>
    </w:p>
    <w:p w14:paraId="167A6BCD" w14:textId="5576AB3A" w:rsidR="0066413C" w:rsidRPr="007636EC" w:rsidRDefault="0030264A" w:rsidP="00E2752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b/>
          <w:bCs/>
          <w:sz w:val="20"/>
        </w:rPr>
        <w:t xml:space="preserve">Proposal </w:t>
      </w:r>
      <w:r w:rsidR="0066413C" w:rsidRPr="007636EC">
        <w:rPr>
          <w:rFonts w:ascii="Times New Roman" w:hAnsi="Times New Roman"/>
          <w:b/>
          <w:bCs/>
          <w:sz w:val="20"/>
        </w:rPr>
        <w:t>1</w:t>
      </w:r>
      <w:r w:rsidRPr="007636EC">
        <w:rPr>
          <w:rFonts w:ascii="Times New Roman" w:hAnsi="Times New Roman"/>
          <w:b/>
          <w:bCs/>
          <w:sz w:val="20"/>
        </w:rPr>
        <w:t xml:space="preserve">: </w:t>
      </w:r>
      <w:r w:rsidR="0066413C" w:rsidRPr="007636EC">
        <w:rPr>
          <w:rFonts w:ascii="Times New Roman" w:hAnsi="Times New Roman"/>
          <w:sz w:val="20"/>
        </w:rPr>
        <w:t xml:space="preserve">The existing test cases </w:t>
      </w:r>
      <w:r w:rsidR="002F3575" w:rsidRPr="007636EC">
        <w:rPr>
          <w:rFonts w:ascii="Times New Roman" w:hAnsi="Times New Roman"/>
          <w:sz w:val="20"/>
        </w:rPr>
        <w:t xml:space="preserve">defined </w:t>
      </w:r>
      <w:r w:rsidR="0066413C" w:rsidRPr="007636EC">
        <w:rPr>
          <w:rFonts w:ascii="Times New Roman" w:hAnsi="Times New Roman"/>
          <w:sz w:val="20"/>
        </w:rPr>
        <w:t xml:space="preserve">in annex </w:t>
      </w:r>
      <w:r w:rsidR="00316368" w:rsidRPr="007636EC">
        <w:rPr>
          <w:rFonts w:ascii="Times New Roman" w:hAnsi="Times New Roman"/>
          <w:sz w:val="20"/>
        </w:rPr>
        <w:t xml:space="preserve">G.2.1.1.1.2, </w:t>
      </w:r>
      <w:r w:rsidR="00E2752B" w:rsidRPr="007636EC">
        <w:rPr>
          <w:rFonts w:ascii="Times New Roman" w:hAnsi="Times New Roman"/>
          <w:sz w:val="20"/>
        </w:rPr>
        <w:t xml:space="preserve">G.2.3.1 and G.2.3.2 </w:t>
      </w:r>
      <w:r w:rsidR="0066413C" w:rsidRPr="007636EC">
        <w:rPr>
          <w:rFonts w:ascii="Times New Roman" w:hAnsi="Times New Roman"/>
          <w:sz w:val="20"/>
        </w:rPr>
        <w:t>of TS 38.1</w:t>
      </w:r>
      <w:r w:rsidR="00135C09" w:rsidRPr="007636EC">
        <w:rPr>
          <w:rFonts w:ascii="Times New Roman" w:hAnsi="Times New Roman"/>
          <w:sz w:val="20"/>
        </w:rPr>
        <w:t xml:space="preserve">74 </w:t>
      </w:r>
      <w:r w:rsidR="00E2752B" w:rsidRPr="007636EC">
        <w:rPr>
          <w:rFonts w:ascii="Times New Roman" w:hAnsi="Times New Roman"/>
          <w:sz w:val="20"/>
        </w:rPr>
        <w:t xml:space="preserve">for the legacy IAB-MT are made applicable </w:t>
      </w:r>
      <w:r w:rsidR="0066413C" w:rsidRPr="007636EC">
        <w:rPr>
          <w:rFonts w:ascii="Times New Roman" w:hAnsi="Times New Roman"/>
          <w:sz w:val="20"/>
        </w:rPr>
        <w:t xml:space="preserve">to verify the following RRM </w:t>
      </w:r>
      <w:r w:rsidR="00E2752B" w:rsidRPr="007636EC">
        <w:rPr>
          <w:rFonts w:ascii="Times New Roman" w:hAnsi="Times New Roman"/>
          <w:sz w:val="20"/>
        </w:rPr>
        <w:t xml:space="preserve">core </w:t>
      </w:r>
      <w:r w:rsidR="0066413C" w:rsidRPr="007636EC">
        <w:rPr>
          <w:rFonts w:ascii="Times New Roman" w:hAnsi="Times New Roman"/>
          <w:sz w:val="20"/>
        </w:rPr>
        <w:t xml:space="preserve">requirements for the </w:t>
      </w:r>
      <w:proofErr w:type="spellStart"/>
      <w:r w:rsidR="00E2752B" w:rsidRPr="007636EC">
        <w:rPr>
          <w:rFonts w:ascii="Times New Roman" w:hAnsi="Times New Roman"/>
          <w:sz w:val="20"/>
        </w:rPr>
        <w:t>m</w:t>
      </w:r>
      <w:r w:rsidR="0066413C" w:rsidRPr="007636EC">
        <w:rPr>
          <w:rFonts w:ascii="Times New Roman" w:hAnsi="Times New Roman"/>
          <w:sz w:val="20"/>
        </w:rPr>
        <w:t>IAB</w:t>
      </w:r>
      <w:proofErr w:type="spellEnd"/>
      <w:r w:rsidR="0066413C" w:rsidRPr="007636EC">
        <w:rPr>
          <w:rFonts w:ascii="Times New Roman" w:hAnsi="Times New Roman"/>
          <w:sz w:val="20"/>
        </w:rPr>
        <w:t>-MT</w:t>
      </w:r>
      <w:r w:rsidR="00E2752B" w:rsidRPr="007636EC">
        <w:rPr>
          <w:rFonts w:ascii="Times New Roman" w:hAnsi="Times New Roman"/>
          <w:sz w:val="20"/>
        </w:rPr>
        <w:t>, respectively</w:t>
      </w:r>
      <w:r w:rsidR="0066413C" w:rsidRPr="007636EC">
        <w:rPr>
          <w:rFonts w:ascii="Times New Roman" w:hAnsi="Times New Roman"/>
          <w:sz w:val="20"/>
        </w:rPr>
        <w:t>:</w:t>
      </w:r>
    </w:p>
    <w:p w14:paraId="6A54CC2D" w14:textId="77777777" w:rsidR="00BA4C77" w:rsidRPr="007636EC" w:rsidRDefault="00BA4C77" w:rsidP="00BA4C77">
      <w:pPr>
        <w:pStyle w:val="ListParagraph"/>
        <w:numPr>
          <w:ilvl w:val="0"/>
          <w:numId w:val="15"/>
        </w:numPr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RRC connection re-establishment for intra-frequency cell (clause 12.1.1.1A)</w:t>
      </w:r>
    </w:p>
    <w:p w14:paraId="2867BF47" w14:textId="77777777" w:rsidR="00BA4C77" w:rsidRPr="007636EC" w:rsidRDefault="00BA4C77" w:rsidP="00BA4C77">
      <w:pPr>
        <w:pStyle w:val="ListParagraph"/>
        <w:numPr>
          <w:ilvl w:val="0"/>
          <w:numId w:val="15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Radio Link Monitoring (clause 12.3A.1)</w:t>
      </w:r>
    </w:p>
    <w:p w14:paraId="7FCCAEA4" w14:textId="156696E8" w:rsidR="00BA4C77" w:rsidRPr="007636EC" w:rsidRDefault="00BA4C77" w:rsidP="00BA4C77">
      <w:pPr>
        <w:pStyle w:val="ListParagraph"/>
        <w:numPr>
          <w:ilvl w:val="0"/>
          <w:numId w:val="15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Link Recovery Procedure (clause 12.3A.2)</w:t>
      </w:r>
    </w:p>
    <w:p w14:paraId="22307258" w14:textId="4FFE13F4" w:rsidR="00834983" w:rsidRPr="007636EC" w:rsidRDefault="00CC7EC3" w:rsidP="007636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b/>
          <w:bCs/>
          <w:sz w:val="20"/>
        </w:rPr>
        <w:t xml:space="preserve">Proposal </w:t>
      </w:r>
      <w:r w:rsidR="00E2752B" w:rsidRPr="007636EC">
        <w:rPr>
          <w:rFonts w:ascii="Times New Roman" w:hAnsi="Times New Roman"/>
          <w:b/>
          <w:bCs/>
          <w:sz w:val="20"/>
        </w:rPr>
        <w:t>2</w:t>
      </w:r>
      <w:r w:rsidRPr="007636EC">
        <w:rPr>
          <w:rFonts w:ascii="Times New Roman" w:hAnsi="Times New Roman"/>
          <w:b/>
          <w:bCs/>
          <w:sz w:val="20"/>
        </w:rPr>
        <w:t xml:space="preserve">: </w:t>
      </w:r>
      <w:r w:rsidR="00E2752B" w:rsidRPr="007636EC">
        <w:rPr>
          <w:rFonts w:ascii="Times New Roman" w:hAnsi="Times New Roman"/>
          <w:sz w:val="20"/>
        </w:rPr>
        <w:t xml:space="preserve">The new test cases are defined to verify the following RRM core requirements for the </w:t>
      </w:r>
      <w:proofErr w:type="spellStart"/>
      <w:r w:rsidR="00E2752B" w:rsidRPr="007636EC">
        <w:rPr>
          <w:rFonts w:ascii="Times New Roman" w:hAnsi="Times New Roman"/>
          <w:sz w:val="20"/>
        </w:rPr>
        <w:t>mIAB</w:t>
      </w:r>
      <w:proofErr w:type="spellEnd"/>
      <w:r w:rsidR="00E2752B" w:rsidRPr="007636EC">
        <w:rPr>
          <w:rFonts w:ascii="Times New Roman" w:hAnsi="Times New Roman"/>
          <w:sz w:val="20"/>
        </w:rPr>
        <w:t>-MT:</w:t>
      </w:r>
    </w:p>
    <w:p w14:paraId="5A381F12" w14:textId="77777777" w:rsidR="00E2752B" w:rsidRPr="007636EC" w:rsidRDefault="00E2752B" w:rsidP="00E2752B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 xml:space="preserve">Handover for </w:t>
      </w:r>
      <w:proofErr w:type="spellStart"/>
      <w:r w:rsidRPr="007636EC">
        <w:rPr>
          <w:rFonts w:ascii="Times New Roman" w:hAnsi="Times New Roman"/>
          <w:sz w:val="20"/>
        </w:rPr>
        <w:t>mIAB</w:t>
      </w:r>
      <w:proofErr w:type="spellEnd"/>
      <w:r w:rsidRPr="007636EC">
        <w:rPr>
          <w:rFonts w:ascii="Times New Roman" w:hAnsi="Times New Roman"/>
          <w:sz w:val="20"/>
        </w:rPr>
        <w:t>-MT (clause 12.1.2A)</w:t>
      </w:r>
    </w:p>
    <w:p w14:paraId="1A3151F6" w14:textId="77777777" w:rsidR="00E2752B" w:rsidRPr="007636EC" w:rsidRDefault="00E2752B" w:rsidP="00E2752B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Active TCI state switching delay (clause 12.3A.3)</w:t>
      </w:r>
    </w:p>
    <w:p w14:paraId="71221152" w14:textId="77777777" w:rsidR="00E2752B" w:rsidRPr="007636EC" w:rsidRDefault="00E2752B" w:rsidP="00E2752B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NR intra-frequency measurements (clause 12.4A.2)</w:t>
      </w:r>
    </w:p>
    <w:p w14:paraId="0F061869" w14:textId="7126B521" w:rsidR="00BA4C77" w:rsidRPr="007636EC" w:rsidRDefault="00E2752B" w:rsidP="00BA4C77">
      <w:pPr>
        <w:pStyle w:val="ListParagraph"/>
        <w:numPr>
          <w:ilvl w:val="0"/>
          <w:numId w:val="2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L1-RSRP measurements for Reporting (clause 12.4A.3)</w:t>
      </w:r>
    </w:p>
    <w:p w14:paraId="5E3ECBBB" w14:textId="574FCE23" w:rsidR="00BA4C77" w:rsidRPr="007636EC" w:rsidRDefault="00BA4C77" w:rsidP="007636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b/>
          <w:bCs/>
          <w:sz w:val="20"/>
        </w:rPr>
        <w:t xml:space="preserve">Proposal 3: </w:t>
      </w:r>
      <w:r w:rsidR="00EB4FD2" w:rsidRPr="007636EC">
        <w:rPr>
          <w:rFonts w:ascii="Times New Roman" w:hAnsi="Times New Roman"/>
          <w:sz w:val="20"/>
        </w:rPr>
        <w:t xml:space="preserve">The new </w:t>
      </w:r>
      <w:proofErr w:type="spellStart"/>
      <w:r w:rsidR="00EB4FD2" w:rsidRPr="007636EC">
        <w:rPr>
          <w:rFonts w:ascii="Times New Roman" w:hAnsi="Times New Roman"/>
          <w:sz w:val="20"/>
        </w:rPr>
        <w:t>mIAB</w:t>
      </w:r>
      <w:proofErr w:type="spellEnd"/>
      <w:r w:rsidR="00EB4FD2" w:rsidRPr="007636EC">
        <w:rPr>
          <w:rFonts w:ascii="Times New Roman" w:hAnsi="Times New Roman"/>
          <w:sz w:val="20"/>
        </w:rPr>
        <w:t xml:space="preserve">-MT test cases in FR1 and FR2 </w:t>
      </w:r>
      <w:r w:rsidR="007636EC" w:rsidRPr="007636EC">
        <w:rPr>
          <w:rFonts w:ascii="Times New Roman" w:hAnsi="Times New Roman"/>
          <w:sz w:val="20"/>
        </w:rPr>
        <w:t xml:space="preserve">in proposal 2 are </w:t>
      </w:r>
      <w:r w:rsidR="00EB4FD2" w:rsidRPr="007636EC">
        <w:rPr>
          <w:rFonts w:ascii="Times New Roman" w:hAnsi="Times New Roman"/>
          <w:sz w:val="20"/>
        </w:rPr>
        <w:t>based on the following existing test cases defined for the UE in annex A of TS 38.133</w:t>
      </w:r>
      <w:r w:rsidR="007636EC" w:rsidRPr="007636EC">
        <w:rPr>
          <w:rFonts w:ascii="Times New Roman" w:hAnsi="Times New Roman"/>
          <w:sz w:val="20"/>
        </w:rPr>
        <w:t>:</w:t>
      </w:r>
    </w:p>
    <w:p w14:paraId="20E35166" w14:textId="77777777" w:rsidR="007636EC" w:rsidRPr="007636EC" w:rsidRDefault="007636EC" w:rsidP="007636EC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 xml:space="preserve">The </w:t>
      </w:r>
      <w:proofErr w:type="spellStart"/>
      <w:r w:rsidRPr="007636EC">
        <w:rPr>
          <w:rFonts w:ascii="Times New Roman" w:hAnsi="Times New Roman"/>
          <w:sz w:val="20"/>
        </w:rPr>
        <w:t>mIAB</w:t>
      </w:r>
      <w:proofErr w:type="spellEnd"/>
      <w:r w:rsidRPr="007636EC">
        <w:rPr>
          <w:rFonts w:ascii="Times New Roman" w:hAnsi="Times New Roman"/>
          <w:sz w:val="20"/>
        </w:rPr>
        <w:t>-MT handover tests are based on the following UE tests in TS 38.133:</w:t>
      </w:r>
    </w:p>
    <w:p w14:paraId="4BB674B2" w14:textId="77777777" w:rsidR="007636EC" w:rsidRPr="007636EC" w:rsidRDefault="007636EC" w:rsidP="007636EC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A.6.3.1.1</w:t>
      </w:r>
      <w:r w:rsidRPr="007636EC">
        <w:rPr>
          <w:rFonts w:ascii="Times New Roman" w:hAnsi="Times New Roman"/>
          <w:sz w:val="20"/>
        </w:rPr>
        <w:tab/>
        <w:t>Intra-frequency handover from FR1 to FR1; known target cell</w:t>
      </w:r>
    </w:p>
    <w:p w14:paraId="31A7A4CF" w14:textId="77777777" w:rsidR="007636EC" w:rsidRPr="007636EC" w:rsidRDefault="007636EC" w:rsidP="007636EC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A.6.3.1.2</w:t>
      </w:r>
      <w:r w:rsidRPr="007636EC">
        <w:rPr>
          <w:rFonts w:ascii="Times New Roman" w:hAnsi="Times New Roman"/>
          <w:sz w:val="20"/>
        </w:rPr>
        <w:tab/>
        <w:t>Intra-frequency handover from FR1 to FR1; unknown target cell</w:t>
      </w:r>
    </w:p>
    <w:p w14:paraId="076A725E" w14:textId="77777777" w:rsidR="007636EC" w:rsidRPr="007636EC" w:rsidRDefault="007636EC" w:rsidP="007636EC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A.7.3.1.2</w:t>
      </w:r>
      <w:r w:rsidRPr="007636EC">
        <w:rPr>
          <w:rFonts w:ascii="Times New Roman" w:hAnsi="Times New Roman"/>
          <w:sz w:val="20"/>
        </w:rPr>
        <w:tab/>
        <w:t>Intra-frequency handover from FR2 to FR2; known target cell</w:t>
      </w:r>
    </w:p>
    <w:p w14:paraId="19B23979" w14:textId="77777777" w:rsidR="007636EC" w:rsidRPr="007636EC" w:rsidRDefault="007636EC" w:rsidP="007636EC">
      <w:pPr>
        <w:pStyle w:val="ListParagraph"/>
        <w:numPr>
          <w:ilvl w:val="0"/>
          <w:numId w:val="14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A.7.3.1.3</w:t>
      </w:r>
      <w:r w:rsidRPr="007636EC">
        <w:rPr>
          <w:rFonts w:ascii="Times New Roman" w:hAnsi="Times New Roman"/>
          <w:sz w:val="20"/>
        </w:rPr>
        <w:tab/>
        <w:t>Inter-frequency handover from FR2 to FR2; unknown target cell</w:t>
      </w:r>
    </w:p>
    <w:p w14:paraId="655388B5" w14:textId="77777777" w:rsidR="007636EC" w:rsidRPr="007636EC" w:rsidRDefault="007636EC" w:rsidP="007636EC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 xml:space="preserve">The </w:t>
      </w:r>
      <w:proofErr w:type="spellStart"/>
      <w:r w:rsidRPr="007636EC">
        <w:rPr>
          <w:rFonts w:ascii="Times New Roman" w:hAnsi="Times New Roman"/>
          <w:sz w:val="20"/>
        </w:rPr>
        <w:t>mIAB</w:t>
      </w:r>
      <w:proofErr w:type="spellEnd"/>
      <w:r w:rsidRPr="007636EC">
        <w:rPr>
          <w:rFonts w:ascii="Times New Roman" w:hAnsi="Times New Roman"/>
          <w:sz w:val="20"/>
        </w:rPr>
        <w:t>-MT active TCI switch test cases are based on the following UE tests in TS 38.133:</w:t>
      </w:r>
    </w:p>
    <w:p w14:paraId="50B078F8" w14:textId="77777777" w:rsidR="007636EC" w:rsidRPr="007636EC" w:rsidRDefault="007636EC" w:rsidP="007636EC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A.7.5.8.1</w:t>
      </w:r>
      <w:r w:rsidRPr="007636EC">
        <w:rPr>
          <w:rFonts w:ascii="Times New Roman" w:hAnsi="Times New Roman"/>
          <w:sz w:val="20"/>
        </w:rPr>
        <w:tab/>
        <w:t>MAC-CE based active TCI state switch</w:t>
      </w:r>
    </w:p>
    <w:p w14:paraId="1D1DAD8B" w14:textId="77777777" w:rsidR="007636EC" w:rsidRPr="007636EC" w:rsidRDefault="007636EC" w:rsidP="007636EC">
      <w:pPr>
        <w:pStyle w:val="ListParagraph"/>
        <w:numPr>
          <w:ilvl w:val="0"/>
          <w:numId w:val="11"/>
        </w:numPr>
        <w:spacing w:before="120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A.7.5.8.2</w:t>
      </w:r>
      <w:r w:rsidRPr="007636EC">
        <w:rPr>
          <w:rFonts w:ascii="Times New Roman" w:hAnsi="Times New Roman"/>
          <w:sz w:val="20"/>
        </w:rPr>
        <w:tab/>
        <w:t>RRC based active TCI state switch</w:t>
      </w:r>
    </w:p>
    <w:p w14:paraId="1697731B" w14:textId="77777777" w:rsidR="007636EC" w:rsidRPr="007636EC" w:rsidRDefault="007636EC" w:rsidP="007636EC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 w:val="20"/>
          <w:lang w:val="en-GB"/>
        </w:rPr>
      </w:pPr>
      <w:r w:rsidRPr="007636EC">
        <w:rPr>
          <w:rFonts w:ascii="Times New Roman" w:hAnsi="Times New Roman"/>
          <w:sz w:val="20"/>
        </w:rPr>
        <w:t xml:space="preserve">The </w:t>
      </w:r>
      <w:proofErr w:type="spellStart"/>
      <w:r w:rsidRPr="007636EC">
        <w:rPr>
          <w:rFonts w:ascii="Times New Roman" w:hAnsi="Times New Roman"/>
          <w:sz w:val="20"/>
        </w:rPr>
        <w:t>mIAB</w:t>
      </w:r>
      <w:proofErr w:type="spellEnd"/>
      <w:r w:rsidRPr="007636EC">
        <w:rPr>
          <w:rFonts w:ascii="Times New Roman" w:hAnsi="Times New Roman"/>
          <w:sz w:val="20"/>
        </w:rPr>
        <w:t>-MT intra-frequency measurement test cases are based on the following UE tests in TS 38.133:</w:t>
      </w:r>
    </w:p>
    <w:p w14:paraId="4B27A2D5" w14:textId="77777777" w:rsidR="007636EC" w:rsidRPr="007636EC" w:rsidRDefault="007636EC" w:rsidP="007636EC">
      <w:pPr>
        <w:pStyle w:val="ListParagraph"/>
        <w:numPr>
          <w:ilvl w:val="1"/>
          <w:numId w:val="12"/>
        </w:numPr>
        <w:spacing w:before="120"/>
        <w:ind w:left="924" w:hanging="357"/>
        <w:contextualSpacing w:val="0"/>
        <w:rPr>
          <w:rFonts w:ascii="Times New Roman" w:hAnsi="Times New Roman"/>
          <w:sz w:val="20"/>
          <w:lang w:val="en-GB"/>
        </w:rPr>
      </w:pPr>
      <w:r w:rsidRPr="007636EC">
        <w:rPr>
          <w:rFonts w:ascii="Times New Roman" w:hAnsi="Times New Roman"/>
          <w:sz w:val="20"/>
        </w:rPr>
        <w:t>A.6.6.1.1</w:t>
      </w:r>
      <w:r w:rsidRPr="007636EC">
        <w:rPr>
          <w:rFonts w:ascii="Times New Roman" w:hAnsi="Times New Roman"/>
          <w:sz w:val="20"/>
        </w:rPr>
        <w:tab/>
        <w:t>SA event triggered reporting tests without gap under non-DRX</w:t>
      </w:r>
    </w:p>
    <w:p w14:paraId="4A9E9EEB" w14:textId="77777777" w:rsidR="007636EC" w:rsidRPr="007636EC" w:rsidRDefault="007636EC" w:rsidP="007636EC">
      <w:pPr>
        <w:pStyle w:val="ListParagraph"/>
        <w:numPr>
          <w:ilvl w:val="1"/>
          <w:numId w:val="12"/>
        </w:numPr>
        <w:spacing w:before="120"/>
        <w:ind w:left="924" w:hanging="357"/>
        <w:contextualSpacing w:val="0"/>
        <w:rPr>
          <w:rFonts w:ascii="Times New Roman" w:hAnsi="Times New Roman"/>
          <w:sz w:val="20"/>
          <w:lang w:val="en-GB"/>
        </w:rPr>
      </w:pPr>
      <w:r w:rsidRPr="007636EC">
        <w:rPr>
          <w:rFonts w:ascii="Times New Roman" w:hAnsi="Times New Roman"/>
          <w:sz w:val="20"/>
        </w:rPr>
        <w:t>A.7.6.1.1</w:t>
      </w:r>
      <w:r w:rsidRPr="007636EC">
        <w:rPr>
          <w:rFonts w:ascii="Times New Roman" w:hAnsi="Times New Roman"/>
          <w:sz w:val="20"/>
        </w:rPr>
        <w:tab/>
        <w:t>SA event triggered reporting test without gap under non-DRX</w:t>
      </w:r>
    </w:p>
    <w:p w14:paraId="42437988" w14:textId="77777777" w:rsidR="007636EC" w:rsidRPr="007636EC" w:rsidRDefault="007636EC" w:rsidP="007636EC">
      <w:pPr>
        <w:pStyle w:val="ListParagraph"/>
        <w:numPr>
          <w:ilvl w:val="0"/>
          <w:numId w:val="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 xml:space="preserve">The </w:t>
      </w:r>
      <w:proofErr w:type="spellStart"/>
      <w:r w:rsidRPr="007636EC">
        <w:rPr>
          <w:rFonts w:ascii="Times New Roman" w:hAnsi="Times New Roman"/>
          <w:sz w:val="20"/>
        </w:rPr>
        <w:t>mIAB</w:t>
      </w:r>
      <w:proofErr w:type="spellEnd"/>
      <w:r w:rsidRPr="007636EC">
        <w:rPr>
          <w:rFonts w:ascii="Times New Roman" w:hAnsi="Times New Roman"/>
          <w:sz w:val="20"/>
        </w:rPr>
        <w:t>-MT intra-frequency measurement test cases are based on the following UE tests in TS 38.133:</w:t>
      </w:r>
    </w:p>
    <w:p w14:paraId="319A4048" w14:textId="77777777" w:rsidR="007636EC" w:rsidRPr="007636EC" w:rsidRDefault="007636EC" w:rsidP="007636EC">
      <w:pPr>
        <w:pStyle w:val="ListParagraph"/>
        <w:numPr>
          <w:ilvl w:val="1"/>
          <w:numId w:val="13"/>
        </w:numPr>
        <w:spacing w:before="120"/>
        <w:ind w:left="924" w:hanging="357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A.7.6.3.1</w:t>
      </w:r>
      <w:r w:rsidRPr="007636EC">
        <w:rPr>
          <w:rFonts w:ascii="Times New Roman" w:hAnsi="Times New Roman"/>
          <w:sz w:val="20"/>
        </w:rPr>
        <w:tab/>
        <w:t>SSB based L1-RSRP measurement when DRX is not used</w:t>
      </w:r>
    </w:p>
    <w:p w14:paraId="49E41C31" w14:textId="618A96D9" w:rsidR="007636EC" w:rsidRPr="007636EC" w:rsidRDefault="007636EC" w:rsidP="007636EC">
      <w:pPr>
        <w:pStyle w:val="ListParagraph"/>
        <w:numPr>
          <w:ilvl w:val="1"/>
          <w:numId w:val="13"/>
        </w:numPr>
        <w:spacing w:before="120"/>
        <w:ind w:left="924" w:hanging="357"/>
        <w:contextualSpacing w:val="0"/>
        <w:rPr>
          <w:rFonts w:ascii="Times New Roman" w:hAnsi="Times New Roman"/>
          <w:sz w:val="20"/>
        </w:rPr>
      </w:pPr>
      <w:r w:rsidRPr="007636EC">
        <w:rPr>
          <w:rFonts w:ascii="Times New Roman" w:hAnsi="Times New Roman"/>
          <w:sz w:val="20"/>
        </w:rPr>
        <w:t>A.6.6.4.3</w:t>
      </w:r>
      <w:r w:rsidRPr="007636EC">
        <w:rPr>
          <w:rFonts w:ascii="Times New Roman" w:hAnsi="Times New Roman"/>
          <w:sz w:val="20"/>
        </w:rPr>
        <w:tab/>
        <w:t>CSI-RS based L1-RSRP measurement when DRX is not used</w:t>
      </w:r>
    </w:p>
    <w:p w14:paraId="7E6A3985" w14:textId="4767B81A" w:rsidR="00834983" w:rsidRPr="00EE7AAD" w:rsidRDefault="003F2B07" w:rsidP="00282FE5"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b/>
          <w:bCs/>
          <w:sz w:val="22"/>
          <w:szCs w:val="22"/>
          <w:u w:val="single"/>
          <w:lang w:val="en-US"/>
        </w:rPr>
      </w:pPr>
      <w:proofErr w:type="spellStart"/>
      <w:r>
        <w:rPr>
          <w:b/>
          <w:bCs/>
          <w:sz w:val="22"/>
          <w:szCs w:val="22"/>
          <w:u w:val="single"/>
          <w:lang w:val="en-US"/>
        </w:rPr>
        <w:lastRenderedPageBreak/>
        <w:t>mIAB</w:t>
      </w:r>
      <w:proofErr w:type="spellEnd"/>
      <w:r w:rsidR="00834983" w:rsidRPr="00EE7AAD">
        <w:rPr>
          <w:b/>
          <w:bCs/>
          <w:sz w:val="22"/>
          <w:szCs w:val="22"/>
          <w:u w:val="single"/>
          <w:lang w:val="en-US"/>
        </w:rPr>
        <w:t>-MT side conditions:</w:t>
      </w:r>
    </w:p>
    <w:p w14:paraId="6E6718D3" w14:textId="3F8076FA" w:rsidR="003F2B07" w:rsidRPr="00636816" w:rsidRDefault="00834983" w:rsidP="006368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36816">
        <w:rPr>
          <w:rFonts w:ascii="Times New Roman" w:hAnsi="Times New Roman"/>
          <w:b/>
          <w:bCs/>
          <w:sz w:val="20"/>
        </w:rPr>
        <w:t xml:space="preserve">Observation </w:t>
      </w:r>
      <w:r w:rsidR="00636816" w:rsidRPr="00636816">
        <w:rPr>
          <w:rFonts w:ascii="Times New Roman" w:hAnsi="Times New Roman"/>
          <w:b/>
          <w:bCs/>
          <w:sz w:val="20"/>
        </w:rPr>
        <w:t>1</w:t>
      </w:r>
      <w:r w:rsidRPr="00636816">
        <w:rPr>
          <w:rFonts w:ascii="Times New Roman" w:hAnsi="Times New Roman"/>
          <w:b/>
          <w:bCs/>
          <w:sz w:val="20"/>
        </w:rPr>
        <w:t xml:space="preserve">: </w:t>
      </w:r>
      <w:r w:rsidR="00282FE5" w:rsidRPr="00636816">
        <w:rPr>
          <w:rFonts w:ascii="Times New Roman" w:hAnsi="Times New Roman"/>
          <w:sz w:val="20"/>
        </w:rPr>
        <w:t xml:space="preserve">Side conditions </w:t>
      </w:r>
      <w:r w:rsidR="003F2B07" w:rsidRPr="00636816">
        <w:rPr>
          <w:rFonts w:ascii="Times New Roman" w:hAnsi="Times New Roman"/>
          <w:sz w:val="20"/>
        </w:rPr>
        <w:t xml:space="preserve">in terms of SSB </w:t>
      </w:r>
      <w:proofErr w:type="spellStart"/>
      <w:r w:rsidR="003F2B07" w:rsidRPr="00636816">
        <w:rPr>
          <w:rFonts w:ascii="Times New Roman" w:hAnsi="Times New Roman"/>
          <w:sz w:val="20"/>
        </w:rPr>
        <w:t>Ês</w:t>
      </w:r>
      <w:proofErr w:type="spellEnd"/>
      <w:r w:rsidR="003F2B07" w:rsidRPr="00636816">
        <w:rPr>
          <w:rFonts w:ascii="Times New Roman" w:hAnsi="Times New Roman"/>
          <w:sz w:val="20"/>
        </w:rPr>
        <w:t>/</w:t>
      </w:r>
      <w:proofErr w:type="spellStart"/>
      <w:r w:rsidR="003F2B07" w:rsidRPr="00636816">
        <w:rPr>
          <w:rFonts w:ascii="Times New Roman" w:hAnsi="Times New Roman"/>
          <w:sz w:val="20"/>
        </w:rPr>
        <w:t>Iot</w:t>
      </w:r>
      <w:proofErr w:type="spellEnd"/>
      <w:r w:rsidR="003F2B07" w:rsidRPr="00636816">
        <w:rPr>
          <w:rFonts w:ascii="Times New Roman" w:hAnsi="Times New Roman"/>
          <w:sz w:val="20"/>
        </w:rPr>
        <w:t xml:space="preserve"> and minimum SSB_RP and CSI-RS </w:t>
      </w:r>
      <w:proofErr w:type="spellStart"/>
      <w:r w:rsidR="003F2B07" w:rsidRPr="00636816">
        <w:rPr>
          <w:rFonts w:ascii="Times New Roman" w:hAnsi="Times New Roman"/>
          <w:sz w:val="20"/>
        </w:rPr>
        <w:t>Ês</w:t>
      </w:r>
      <w:proofErr w:type="spellEnd"/>
      <w:r w:rsidR="003F2B07" w:rsidRPr="00636816">
        <w:rPr>
          <w:rFonts w:ascii="Times New Roman" w:hAnsi="Times New Roman"/>
          <w:sz w:val="20"/>
        </w:rPr>
        <w:t>/</w:t>
      </w:r>
      <w:proofErr w:type="spellStart"/>
      <w:r w:rsidR="003F2B07" w:rsidRPr="00636816">
        <w:rPr>
          <w:rFonts w:ascii="Times New Roman" w:hAnsi="Times New Roman"/>
          <w:sz w:val="20"/>
        </w:rPr>
        <w:t>Iot</w:t>
      </w:r>
      <w:proofErr w:type="spellEnd"/>
      <w:r w:rsidR="003F2B07" w:rsidRPr="00636816">
        <w:rPr>
          <w:rFonts w:ascii="Times New Roman" w:hAnsi="Times New Roman"/>
          <w:sz w:val="20"/>
        </w:rPr>
        <w:t xml:space="preserve"> and minimum CSI-RS_RP (for CSI-RS based L1-RSRP) for the </w:t>
      </w:r>
      <w:proofErr w:type="spellStart"/>
      <w:r w:rsidR="003F2B07" w:rsidRPr="00636816">
        <w:rPr>
          <w:rFonts w:ascii="Times New Roman" w:hAnsi="Times New Roman"/>
          <w:sz w:val="20"/>
        </w:rPr>
        <w:t>mIAB</w:t>
      </w:r>
      <w:proofErr w:type="spellEnd"/>
      <w:r w:rsidR="003F2B07" w:rsidRPr="00636816">
        <w:rPr>
          <w:rFonts w:ascii="Times New Roman" w:hAnsi="Times New Roman"/>
          <w:sz w:val="20"/>
        </w:rPr>
        <w:t>-MT for the following RRM core requirements need to be defined in annex H of TS 38.174:</w:t>
      </w:r>
    </w:p>
    <w:p w14:paraId="04305669" w14:textId="77777777" w:rsidR="003F2B07" w:rsidRPr="00636816" w:rsidRDefault="003F2B07" w:rsidP="00636816">
      <w:pPr>
        <w:spacing w:before="120" w:after="0"/>
        <w:ind w:left="284"/>
      </w:pPr>
      <w:r w:rsidRPr="00636816">
        <w:t>-</w:t>
      </w:r>
      <w:r w:rsidRPr="00636816">
        <w:tab/>
      </w:r>
      <w:proofErr w:type="spellStart"/>
      <w:r w:rsidRPr="00636816">
        <w:t>mIAB</w:t>
      </w:r>
      <w:proofErr w:type="spellEnd"/>
      <w:r w:rsidRPr="00636816">
        <w:t>-MT RRC connection re-establishment requirements to intra-frequency cell.</w:t>
      </w:r>
    </w:p>
    <w:p w14:paraId="4D6FA215" w14:textId="77777777" w:rsidR="003F2B07" w:rsidRPr="00636816" w:rsidRDefault="003F2B07" w:rsidP="00636816">
      <w:pPr>
        <w:spacing w:before="120" w:after="0"/>
        <w:ind w:left="284"/>
      </w:pPr>
      <w:r w:rsidRPr="00636816">
        <w:t>-</w:t>
      </w:r>
      <w:r w:rsidRPr="00636816">
        <w:tab/>
      </w:r>
      <w:proofErr w:type="spellStart"/>
      <w:r w:rsidRPr="00636816">
        <w:t>mIAB</w:t>
      </w:r>
      <w:proofErr w:type="spellEnd"/>
      <w:r w:rsidRPr="00636816">
        <w:t>-MT measurements on intra-frequency cells.</w:t>
      </w:r>
    </w:p>
    <w:p w14:paraId="76C3F23D" w14:textId="77777777" w:rsidR="00636816" w:rsidRPr="00636816" w:rsidRDefault="003F2B07" w:rsidP="00636816">
      <w:pPr>
        <w:spacing w:before="120" w:after="0"/>
        <w:ind w:left="284"/>
      </w:pPr>
      <w:r w:rsidRPr="00636816">
        <w:t>-</w:t>
      </w:r>
      <w:r w:rsidRPr="00636816">
        <w:tab/>
        <w:t xml:space="preserve">SSB based L1-RSRP measurement reporting by </w:t>
      </w:r>
      <w:proofErr w:type="spellStart"/>
      <w:r w:rsidRPr="00636816">
        <w:t>mIAB</w:t>
      </w:r>
      <w:proofErr w:type="spellEnd"/>
      <w:r w:rsidRPr="00636816">
        <w:t>-MT.</w:t>
      </w:r>
    </w:p>
    <w:p w14:paraId="63F78E8D" w14:textId="61B8F9EC" w:rsidR="003F2B07" w:rsidRPr="00636816" w:rsidRDefault="003F2B07" w:rsidP="00636816">
      <w:pPr>
        <w:pStyle w:val="ListParagraph"/>
        <w:numPr>
          <w:ilvl w:val="0"/>
          <w:numId w:val="16"/>
        </w:numPr>
        <w:spacing w:before="120"/>
        <w:ind w:left="644"/>
        <w:contextualSpacing w:val="0"/>
        <w:rPr>
          <w:rFonts w:ascii="Times New Roman" w:hAnsi="Times New Roman"/>
          <w:sz w:val="20"/>
          <w:lang w:val="en-GB"/>
        </w:rPr>
      </w:pPr>
      <w:r w:rsidRPr="00636816">
        <w:rPr>
          <w:rFonts w:ascii="Times New Roman" w:hAnsi="Times New Roman"/>
          <w:sz w:val="20"/>
        </w:rPr>
        <w:t xml:space="preserve">CSI-RS based L1-RSRP measurement reporting by </w:t>
      </w:r>
      <w:proofErr w:type="spellStart"/>
      <w:r w:rsidRPr="00636816">
        <w:rPr>
          <w:rFonts w:ascii="Times New Roman" w:hAnsi="Times New Roman"/>
          <w:sz w:val="20"/>
        </w:rPr>
        <w:t>mIAB</w:t>
      </w:r>
      <w:proofErr w:type="spellEnd"/>
      <w:r w:rsidRPr="00636816">
        <w:rPr>
          <w:rFonts w:ascii="Times New Roman" w:hAnsi="Times New Roman"/>
          <w:sz w:val="20"/>
        </w:rPr>
        <w:t>-MT.</w:t>
      </w:r>
    </w:p>
    <w:p w14:paraId="2843FA08" w14:textId="51729B25" w:rsidR="00636816" w:rsidRPr="00636816" w:rsidRDefault="00282FE5" w:rsidP="0063681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36816">
        <w:rPr>
          <w:rFonts w:ascii="Times New Roman" w:hAnsi="Times New Roman"/>
          <w:b/>
          <w:bCs/>
          <w:sz w:val="20"/>
        </w:rPr>
        <w:t xml:space="preserve">Observation </w:t>
      </w:r>
      <w:r w:rsidR="00636816" w:rsidRPr="00636816">
        <w:rPr>
          <w:rFonts w:ascii="Times New Roman" w:hAnsi="Times New Roman"/>
          <w:b/>
          <w:bCs/>
          <w:sz w:val="20"/>
        </w:rPr>
        <w:t>2</w:t>
      </w:r>
      <w:r w:rsidRPr="00636816">
        <w:rPr>
          <w:rFonts w:ascii="Times New Roman" w:hAnsi="Times New Roman"/>
          <w:b/>
          <w:bCs/>
          <w:sz w:val="20"/>
        </w:rPr>
        <w:t xml:space="preserve">: </w:t>
      </w:r>
      <w:r w:rsidR="00636816" w:rsidRPr="00636816">
        <w:rPr>
          <w:rFonts w:ascii="Times New Roman" w:hAnsi="Times New Roman"/>
          <w:sz w:val="20"/>
        </w:rPr>
        <w:t xml:space="preserve">According to the RF session agreement the LA IAB-MT requirements also apply to </w:t>
      </w:r>
      <w:proofErr w:type="spellStart"/>
      <w:r w:rsidR="00636816" w:rsidRPr="00636816">
        <w:rPr>
          <w:rFonts w:ascii="Times New Roman" w:hAnsi="Times New Roman"/>
          <w:sz w:val="20"/>
        </w:rPr>
        <w:t>mIAB</w:t>
      </w:r>
      <w:proofErr w:type="spellEnd"/>
      <w:r w:rsidR="00636816" w:rsidRPr="00636816">
        <w:rPr>
          <w:rFonts w:ascii="Times New Roman" w:hAnsi="Times New Roman"/>
          <w:sz w:val="20"/>
        </w:rPr>
        <w:t xml:space="preserve">-MT unless otherwise stated. </w:t>
      </w:r>
    </w:p>
    <w:p w14:paraId="4C3A773D" w14:textId="44FC980D" w:rsidR="005127C4" w:rsidRDefault="0098556D" w:rsidP="001E60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36816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3</w:t>
      </w:r>
      <w:r w:rsidR="00834983" w:rsidRPr="00636816">
        <w:rPr>
          <w:rFonts w:ascii="Times New Roman" w:hAnsi="Times New Roman"/>
          <w:b/>
          <w:bCs/>
          <w:sz w:val="20"/>
        </w:rPr>
        <w:t xml:space="preserve">: </w:t>
      </w:r>
      <w:r w:rsidR="005127C4" w:rsidRPr="00636816">
        <w:rPr>
          <w:rFonts w:ascii="Times New Roman" w:hAnsi="Times New Roman"/>
          <w:sz w:val="20"/>
        </w:rPr>
        <w:t xml:space="preserve">Applicable SSB </w:t>
      </w:r>
      <w:proofErr w:type="spellStart"/>
      <w:r w:rsidR="005127C4" w:rsidRPr="00636816">
        <w:rPr>
          <w:rFonts w:ascii="Times New Roman" w:hAnsi="Times New Roman"/>
          <w:sz w:val="20"/>
        </w:rPr>
        <w:t>Ês</w:t>
      </w:r>
      <w:proofErr w:type="spellEnd"/>
      <w:r w:rsidR="005127C4" w:rsidRPr="00636816">
        <w:rPr>
          <w:rFonts w:ascii="Times New Roman" w:hAnsi="Times New Roman"/>
          <w:sz w:val="20"/>
        </w:rPr>
        <w:t>/</w:t>
      </w:r>
      <w:proofErr w:type="spellStart"/>
      <w:r w:rsidR="005127C4" w:rsidRPr="00636816">
        <w:rPr>
          <w:rFonts w:ascii="Times New Roman" w:hAnsi="Times New Roman"/>
          <w:sz w:val="20"/>
        </w:rPr>
        <w:t>Iot</w:t>
      </w:r>
      <w:proofErr w:type="spellEnd"/>
      <w:r w:rsidR="005127C4" w:rsidRPr="00636816">
        <w:rPr>
          <w:rFonts w:ascii="Times New Roman" w:hAnsi="Times New Roman"/>
          <w:sz w:val="20"/>
        </w:rPr>
        <w:t xml:space="preserve"> for </w:t>
      </w:r>
      <w:r w:rsidR="008E29CA" w:rsidRPr="00636816">
        <w:rPr>
          <w:rFonts w:ascii="Times New Roman" w:hAnsi="Times New Roman"/>
          <w:sz w:val="20"/>
        </w:rPr>
        <w:t xml:space="preserve">intra-frequency and inter-frequency </w:t>
      </w:r>
      <w:r w:rsidR="005127C4" w:rsidRPr="00636816">
        <w:rPr>
          <w:rFonts w:ascii="Times New Roman" w:hAnsi="Times New Roman"/>
          <w:sz w:val="20"/>
        </w:rPr>
        <w:t>RRC connection re-</w:t>
      </w:r>
      <w:proofErr w:type="spellStart"/>
      <w:r w:rsidR="005127C4" w:rsidRPr="00636816">
        <w:rPr>
          <w:rFonts w:ascii="Times New Roman" w:hAnsi="Times New Roman"/>
          <w:sz w:val="20"/>
        </w:rPr>
        <w:t>establisment</w:t>
      </w:r>
      <w:proofErr w:type="spellEnd"/>
      <w:r w:rsidR="005127C4" w:rsidRPr="00636816">
        <w:rPr>
          <w:rFonts w:ascii="Times New Roman" w:hAnsi="Times New Roman"/>
          <w:sz w:val="20"/>
        </w:rPr>
        <w:t xml:space="preserve"> </w:t>
      </w:r>
      <w:r w:rsidR="008E29CA" w:rsidRPr="00636816">
        <w:rPr>
          <w:rFonts w:ascii="Times New Roman" w:hAnsi="Times New Roman"/>
          <w:sz w:val="20"/>
        </w:rPr>
        <w:t xml:space="preserve">requirements </w:t>
      </w:r>
      <w:r w:rsidR="005127C4" w:rsidRPr="00636816">
        <w:rPr>
          <w:rFonts w:ascii="Times New Roman" w:hAnsi="Times New Roman"/>
          <w:sz w:val="20"/>
        </w:rPr>
        <w:t>for NCR-MT are</w:t>
      </w:r>
      <w:r w:rsidR="008E29CA" w:rsidRPr="00636816">
        <w:rPr>
          <w:rFonts w:ascii="Times New Roman" w:hAnsi="Times New Roman"/>
          <w:sz w:val="20"/>
        </w:rPr>
        <w:t xml:space="preserve"> -6 dB and -4 dB respectively</w:t>
      </w:r>
      <w:r>
        <w:rPr>
          <w:rFonts w:ascii="Times New Roman" w:hAnsi="Times New Roman"/>
          <w:sz w:val="20"/>
        </w:rPr>
        <w:t>.</w:t>
      </w:r>
    </w:p>
    <w:p w14:paraId="4E94EC8A" w14:textId="3388DEA1" w:rsidR="0098556D" w:rsidRDefault="0098556D" w:rsidP="009855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36816">
        <w:rPr>
          <w:rFonts w:ascii="Times New Roman" w:hAnsi="Times New Roman"/>
          <w:b/>
          <w:bCs/>
          <w:sz w:val="20"/>
        </w:rPr>
        <w:t xml:space="preserve">Observation </w:t>
      </w:r>
      <w:r>
        <w:rPr>
          <w:rFonts w:ascii="Times New Roman" w:hAnsi="Times New Roman"/>
          <w:b/>
          <w:bCs/>
          <w:sz w:val="20"/>
        </w:rPr>
        <w:t>4</w:t>
      </w:r>
      <w:r w:rsidRPr="00636816">
        <w:rPr>
          <w:rFonts w:ascii="Times New Roman" w:hAnsi="Times New Roman"/>
          <w:b/>
          <w:bCs/>
          <w:sz w:val="20"/>
        </w:rPr>
        <w:t xml:space="preserve">: </w:t>
      </w:r>
      <w:r w:rsidRPr="0098556D">
        <w:rPr>
          <w:rFonts w:ascii="Times New Roman" w:hAnsi="Times New Roman"/>
          <w:sz w:val="20"/>
        </w:rPr>
        <w:t xml:space="preserve">SSB/CSI-RS based L1-RSRP measurement reporting by </w:t>
      </w:r>
      <w:proofErr w:type="spellStart"/>
      <w:r w:rsidRPr="0098556D">
        <w:rPr>
          <w:rFonts w:ascii="Times New Roman" w:hAnsi="Times New Roman"/>
          <w:sz w:val="20"/>
        </w:rPr>
        <w:t>mIAB</w:t>
      </w:r>
      <w:proofErr w:type="spellEnd"/>
      <w:r w:rsidRPr="0098556D">
        <w:rPr>
          <w:rFonts w:ascii="Times New Roman" w:hAnsi="Times New Roman"/>
          <w:sz w:val="20"/>
        </w:rPr>
        <w:t xml:space="preserve">-MT also applicable down to SSB </w:t>
      </w:r>
      <w:proofErr w:type="spellStart"/>
      <w:r w:rsidRPr="0098556D">
        <w:rPr>
          <w:rFonts w:ascii="Times New Roman" w:hAnsi="Times New Roman"/>
          <w:sz w:val="20"/>
        </w:rPr>
        <w:t>Ês</w:t>
      </w:r>
      <w:proofErr w:type="spellEnd"/>
      <w:r w:rsidRPr="0098556D">
        <w:rPr>
          <w:rFonts w:ascii="Times New Roman" w:hAnsi="Times New Roman"/>
          <w:sz w:val="20"/>
        </w:rPr>
        <w:t>/</w:t>
      </w:r>
      <w:proofErr w:type="spellStart"/>
      <w:r w:rsidRPr="0098556D">
        <w:rPr>
          <w:rFonts w:ascii="Times New Roman" w:hAnsi="Times New Roman"/>
          <w:sz w:val="20"/>
        </w:rPr>
        <w:t>Iot</w:t>
      </w:r>
      <w:proofErr w:type="spellEnd"/>
      <w:r w:rsidRPr="0098556D">
        <w:rPr>
          <w:rFonts w:ascii="Times New Roman" w:hAnsi="Times New Roman"/>
          <w:sz w:val="20"/>
        </w:rPr>
        <w:t xml:space="preserve"> = -3 dB or CSI-RS </w:t>
      </w:r>
      <w:proofErr w:type="spellStart"/>
      <w:r w:rsidRPr="0098556D">
        <w:rPr>
          <w:rFonts w:ascii="Times New Roman" w:hAnsi="Times New Roman"/>
          <w:sz w:val="20"/>
        </w:rPr>
        <w:t>Ês</w:t>
      </w:r>
      <w:proofErr w:type="spellEnd"/>
      <w:r w:rsidRPr="0098556D">
        <w:rPr>
          <w:rFonts w:ascii="Times New Roman" w:hAnsi="Times New Roman"/>
          <w:sz w:val="20"/>
        </w:rPr>
        <w:t>/</w:t>
      </w:r>
      <w:proofErr w:type="spellStart"/>
      <w:r w:rsidRPr="0098556D">
        <w:rPr>
          <w:rFonts w:ascii="Times New Roman" w:hAnsi="Times New Roman"/>
          <w:sz w:val="20"/>
        </w:rPr>
        <w:t>Iot</w:t>
      </w:r>
      <w:proofErr w:type="spellEnd"/>
      <w:r w:rsidRPr="0098556D">
        <w:rPr>
          <w:rFonts w:ascii="Times New Roman" w:hAnsi="Times New Roman"/>
          <w:sz w:val="20"/>
        </w:rPr>
        <w:t xml:space="preserve"> = -3 </w:t>
      </w:r>
      <w:proofErr w:type="spellStart"/>
      <w:r w:rsidRPr="0098556D">
        <w:rPr>
          <w:rFonts w:ascii="Times New Roman" w:hAnsi="Times New Roman"/>
          <w:sz w:val="20"/>
        </w:rPr>
        <w:t>dB.</w:t>
      </w:r>
      <w:proofErr w:type="spellEnd"/>
      <w:r>
        <w:rPr>
          <w:rFonts w:ascii="Times New Roman" w:hAnsi="Times New Roman"/>
          <w:sz w:val="20"/>
        </w:rPr>
        <w:t>.</w:t>
      </w:r>
    </w:p>
    <w:p w14:paraId="4162435F" w14:textId="3AE91B3E" w:rsidR="00636816" w:rsidRPr="0065263A" w:rsidRDefault="0098556D" w:rsidP="009855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5263A">
        <w:rPr>
          <w:rFonts w:ascii="Times New Roman" w:hAnsi="Times New Roman"/>
          <w:b/>
          <w:bCs/>
          <w:sz w:val="20"/>
        </w:rPr>
        <w:t xml:space="preserve">Proposal 4: </w:t>
      </w:r>
      <w:r w:rsidRPr="0065263A">
        <w:rPr>
          <w:rFonts w:ascii="Times New Roman" w:hAnsi="Times New Roman"/>
          <w:sz w:val="20"/>
        </w:rPr>
        <w:t xml:space="preserve">The </w:t>
      </w:r>
      <w:r w:rsidR="00636816" w:rsidRPr="0065263A">
        <w:rPr>
          <w:rFonts w:ascii="Times New Roman" w:hAnsi="Times New Roman"/>
          <w:sz w:val="20"/>
        </w:rPr>
        <w:t xml:space="preserve">existing conditions for RRC connection re-establishment for intra-frequency cell for LA IAB-MT can be made applicable to </w:t>
      </w:r>
      <w:proofErr w:type="spellStart"/>
      <w:r w:rsidR="00636816" w:rsidRPr="0065263A">
        <w:rPr>
          <w:rFonts w:ascii="Times New Roman" w:hAnsi="Times New Roman"/>
          <w:sz w:val="20"/>
        </w:rPr>
        <w:t>mIAB</w:t>
      </w:r>
      <w:proofErr w:type="spellEnd"/>
      <w:r w:rsidR="00636816" w:rsidRPr="0065263A">
        <w:rPr>
          <w:rFonts w:ascii="Times New Roman" w:hAnsi="Times New Roman"/>
          <w:sz w:val="20"/>
        </w:rPr>
        <w:t xml:space="preserve">-MT connection re-establishment requirements for intra-frequency cell for all the three IAB classes: 1-H, 1-O and 2-O classes. </w:t>
      </w:r>
    </w:p>
    <w:p w14:paraId="71BF5AC4" w14:textId="5BCBB002" w:rsidR="00636816" w:rsidRPr="0065263A" w:rsidRDefault="0098556D" w:rsidP="009855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5263A">
        <w:rPr>
          <w:rFonts w:ascii="Times New Roman" w:hAnsi="Times New Roman"/>
          <w:b/>
          <w:bCs/>
          <w:sz w:val="20"/>
        </w:rPr>
        <w:t xml:space="preserve">Proposal 5: </w:t>
      </w:r>
      <w:r w:rsidRPr="0065263A">
        <w:rPr>
          <w:rFonts w:ascii="Times New Roman" w:hAnsi="Times New Roman"/>
          <w:sz w:val="20"/>
        </w:rPr>
        <w:t xml:space="preserve">The </w:t>
      </w:r>
      <w:r w:rsidR="00636816" w:rsidRPr="0065263A">
        <w:rPr>
          <w:rFonts w:ascii="Times New Roman" w:hAnsi="Times New Roman"/>
          <w:sz w:val="20"/>
        </w:rPr>
        <w:t xml:space="preserve">existing conditions for RRC connection re-establishment for intra-frequency cell for LA IAB-MT can also be made applicable to </w:t>
      </w:r>
      <w:proofErr w:type="spellStart"/>
      <w:r w:rsidR="00636816" w:rsidRPr="0065263A">
        <w:rPr>
          <w:rFonts w:ascii="Times New Roman" w:hAnsi="Times New Roman"/>
          <w:sz w:val="20"/>
        </w:rPr>
        <w:t>mIAB</w:t>
      </w:r>
      <w:proofErr w:type="spellEnd"/>
      <w:r w:rsidR="00636816" w:rsidRPr="0065263A">
        <w:rPr>
          <w:rFonts w:ascii="Times New Roman" w:hAnsi="Times New Roman"/>
          <w:sz w:val="20"/>
        </w:rPr>
        <w:t xml:space="preserve">-MT measurements for intra-frequency cells for all the three IAB classes: 1-H, 1-O and 2-O classes. </w:t>
      </w:r>
    </w:p>
    <w:p w14:paraId="65DE0587" w14:textId="25D51113" w:rsidR="0098556D" w:rsidRDefault="008E29CA" w:rsidP="009855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284" w:hanging="284"/>
        <w:contextualSpacing w:val="0"/>
        <w:textAlignment w:val="baseline"/>
        <w:rPr>
          <w:rFonts w:ascii="Times New Roman" w:hAnsi="Times New Roman"/>
          <w:sz w:val="20"/>
        </w:rPr>
      </w:pPr>
      <w:r w:rsidRPr="0065263A">
        <w:rPr>
          <w:rFonts w:ascii="Times New Roman" w:hAnsi="Times New Roman"/>
          <w:b/>
          <w:bCs/>
          <w:sz w:val="20"/>
        </w:rPr>
        <w:t xml:space="preserve">Proposal </w:t>
      </w:r>
      <w:r w:rsidR="0098556D" w:rsidRPr="0065263A">
        <w:rPr>
          <w:rFonts w:ascii="Times New Roman" w:hAnsi="Times New Roman"/>
          <w:b/>
          <w:bCs/>
          <w:sz w:val="20"/>
        </w:rPr>
        <w:t>6</w:t>
      </w:r>
      <w:r w:rsidRPr="0065263A">
        <w:rPr>
          <w:rFonts w:ascii="Times New Roman" w:hAnsi="Times New Roman"/>
          <w:b/>
          <w:bCs/>
          <w:sz w:val="20"/>
        </w:rPr>
        <w:t xml:space="preserve">: </w:t>
      </w:r>
      <w:r w:rsidR="0098556D" w:rsidRPr="0065263A">
        <w:rPr>
          <w:rFonts w:ascii="Times New Roman" w:hAnsi="Times New Roman"/>
          <w:sz w:val="20"/>
        </w:rPr>
        <w:t xml:space="preserve">The existing conditions for RRC connection re-establishment for intra-frequency cell for LA IAB-MT can be adapted by increasing the minimum SSB_RP level by 3 dB for all the three IAB classes: 1-H, 1-O and 2-O classes.  </w:t>
      </w:r>
    </w:p>
    <w:p w14:paraId="074DCEC3" w14:textId="6EE8DED2" w:rsidR="0065263A" w:rsidRPr="0065263A" w:rsidRDefault="0065263A" w:rsidP="0065263A">
      <w:pPr>
        <w:overflowPunct w:val="0"/>
        <w:autoSpaceDE w:val="0"/>
        <w:autoSpaceDN w:val="0"/>
        <w:adjustRightInd w:val="0"/>
        <w:spacing w:before="240" w:after="120"/>
        <w:textAlignment w:val="baseline"/>
      </w:pPr>
      <w:r>
        <w:t xml:space="preserve">A draft CR defining side conditions for </w:t>
      </w:r>
      <w:proofErr w:type="spellStart"/>
      <w:r>
        <w:t>mIAB</w:t>
      </w:r>
      <w:proofErr w:type="spellEnd"/>
      <w:r>
        <w:t>-MT RRM requirements is provided in [3].</w:t>
      </w:r>
    </w:p>
    <w:p w14:paraId="108E5AA7" w14:textId="0C1DECC2" w:rsidR="0064384A" w:rsidRPr="0064384A" w:rsidRDefault="00CC6F36" w:rsidP="001E603E">
      <w:pPr>
        <w:pStyle w:val="Heading1"/>
        <w:numPr>
          <w:ilvl w:val="0"/>
          <w:numId w:val="4"/>
        </w:numPr>
        <w:rPr>
          <w:szCs w:val="36"/>
        </w:rPr>
      </w:pPr>
      <w:r w:rsidRPr="001D2FBF">
        <w:t>References</w:t>
      </w:r>
      <w:bookmarkEnd w:id="1"/>
      <w:bookmarkEnd w:id="2"/>
    </w:p>
    <w:p w14:paraId="2E281E35" w14:textId="7C91B86E" w:rsidR="00D12C0D" w:rsidRPr="002C0D13" w:rsidRDefault="00D12C0D" w:rsidP="001E603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2C0D13">
        <w:rPr>
          <w:rFonts w:ascii="Times New Roman" w:hAnsi="Times New Roman"/>
          <w:sz w:val="20"/>
        </w:rPr>
        <w:t>R4-2317373, Draft Big CR to TS 38.174 on RRM core requirements for NR Mobile IAB, Qualcomm</w:t>
      </w:r>
    </w:p>
    <w:p w14:paraId="7CB290F1" w14:textId="4A9C1434" w:rsidR="00533A02" w:rsidRDefault="005D508E" w:rsidP="001E603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2C0D13">
        <w:rPr>
          <w:rFonts w:ascii="Times New Roman" w:hAnsi="Times New Roman"/>
          <w:sz w:val="20"/>
        </w:rPr>
        <w:t>R4-2316911, WF for mobile IAB RF requirements and co-existence study, Qualcomm.</w:t>
      </w:r>
    </w:p>
    <w:p w14:paraId="0DF792DE" w14:textId="7338B7F0" w:rsidR="00D3586D" w:rsidRPr="00D3586D" w:rsidRDefault="00FA6C0E" w:rsidP="001E603E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FA6C0E">
        <w:rPr>
          <w:rFonts w:ascii="Times New Roman" w:hAnsi="Times New Roman"/>
          <w:sz w:val="20"/>
        </w:rPr>
        <w:t>R4-2320686</w:t>
      </w:r>
      <w:r w:rsidR="00D3586D" w:rsidRPr="002C0D13">
        <w:rPr>
          <w:rFonts w:ascii="Times New Roman" w:hAnsi="Times New Roman"/>
          <w:sz w:val="20"/>
        </w:rPr>
        <w:t xml:space="preserve">, </w:t>
      </w:r>
      <w:r w:rsidR="00D3586D" w:rsidRPr="00D3586D">
        <w:rPr>
          <w:rFonts w:ascii="Times New Roman" w:hAnsi="Times New Roman"/>
          <w:sz w:val="20"/>
        </w:rPr>
        <w:t xml:space="preserve">Draft CR on conditions for </w:t>
      </w:r>
      <w:proofErr w:type="spellStart"/>
      <w:r w:rsidR="00D3586D" w:rsidRPr="00D3586D">
        <w:rPr>
          <w:rFonts w:ascii="Times New Roman" w:hAnsi="Times New Roman"/>
          <w:sz w:val="20"/>
        </w:rPr>
        <w:t>mIAB</w:t>
      </w:r>
      <w:proofErr w:type="spellEnd"/>
      <w:r w:rsidR="00D3586D" w:rsidRPr="00D3586D">
        <w:rPr>
          <w:rFonts w:ascii="Times New Roman" w:hAnsi="Times New Roman"/>
          <w:sz w:val="20"/>
        </w:rPr>
        <w:t>-MT in Annex H of TS 38.174</w:t>
      </w:r>
      <w:r w:rsidR="00D3586D" w:rsidRPr="002C0D13">
        <w:rPr>
          <w:rFonts w:ascii="Times New Roman" w:hAnsi="Times New Roman"/>
          <w:sz w:val="20"/>
        </w:rPr>
        <w:t xml:space="preserve">, </w:t>
      </w:r>
      <w:r w:rsidR="00D3586D">
        <w:rPr>
          <w:rFonts w:ascii="Times New Roman" w:hAnsi="Times New Roman"/>
          <w:sz w:val="20"/>
        </w:rPr>
        <w:t>Ericsson</w:t>
      </w:r>
      <w:r w:rsidR="00D3586D" w:rsidRPr="002C0D13">
        <w:rPr>
          <w:rFonts w:ascii="Times New Roman" w:hAnsi="Times New Roman"/>
          <w:sz w:val="20"/>
        </w:rPr>
        <w:t>.</w:t>
      </w:r>
    </w:p>
    <w:sectPr w:rsidR="00D3586D" w:rsidRPr="00D358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F154" w14:textId="77777777" w:rsidR="00085765" w:rsidRDefault="00085765">
      <w:r>
        <w:separator/>
      </w:r>
    </w:p>
  </w:endnote>
  <w:endnote w:type="continuationSeparator" w:id="0">
    <w:p w14:paraId="745DD1D4" w14:textId="77777777" w:rsidR="00085765" w:rsidRDefault="0008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CDED8" w14:textId="77777777" w:rsidR="00085765" w:rsidRDefault="00085765">
      <w:r>
        <w:separator/>
      </w:r>
    </w:p>
  </w:footnote>
  <w:footnote w:type="continuationSeparator" w:id="0">
    <w:p w14:paraId="0FAEE7E9" w14:textId="77777777" w:rsidR="00085765" w:rsidRDefault="00085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84201"/>
    <w:multiLevelType w:val="hybridMultilevel"/>
    <w:tmpl w:val="A782DAFE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5C2D14"/>
    <w:multiLevelType w:val="hybridMultilevel"/>
    <w:tmpl w:val="40DA6B76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2352A1"/>
    <w:multiLevelType w:val="hybridMultilevel"/>
    <w:tmpl w:val="728A83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3BC320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AE7E9F"/>
    <w:multiLevelType w:val="multilevel"/>
    <w:tmpl w:val="6EEE0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0F091F"/>
    <w:multiLevelType w:val="hybridMultilevel"/>
    <w:tmpl w:val="46CEDD74"/>
    <w:lvl w:ilvl="0" w:tplc="83BC320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1DA6A41"/>
    <w:multiLevelType w:val="hybridMultilevel"/>
    <w:tmpl w:val="99607B36"/>
    <w:lvl w:ilvl="0" w:tplc="83BC32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E5A3C"/>
    <w:multiLevelType w:val="hybridMultilevel"/>
    <w:tmpl w:val="042E976A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626AE4"/>
    <w:multiLevelType w:val="hybridMultilevel"/>
    <w:tmpl w:val="AB5EA2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3518A"/>
    <w:multiLevelType w:val="multilevel"/>
    <w:tmpl w:val="5810E0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FA71B30"/>
    <w:multiLevelType w:val="hybridMultilevel"/>
    <w:tmpl w:val="0682287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BF05AB"/>
    <w:multiLevelType w:val="hybridMultilevel"/>
    <w:tmpl w:val="D136B3D2"/>
    <w:lvl w:ilvl="0" w:tplc="83BC320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4C5C22E6"/>
    <w:multiLevelType w:val="hybridMultilevel"/>
    <w:tmpl w:val="73026D4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3BC3206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474ED4"/>
    <w:multiLevelType w:val="hybridMultilevel"/>
    <w:tmpl w:val="4B28B6C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9718F6"/>
    <w:multiLevelType w:val="hybridMultilevel"/>
    <w:tmpl w:val="A10CE1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F17C1A"/>
    <w:multiLevelType w:val="hybridMultilevel"/>
    <w:tmpl w:val="9664E8B4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3490691">
    <w:abstractNumId w:val="0"/>
  </w:num>
  <w:num w:numId="2" w16cid:durableId="545412792">
    <w:abstractNumId w:val="8"/>
  </w:num>
  <w:num w:numId="3" w16cid:durableId="655961570">
    <w:abstractNumId w:val="14"/>
  </w:num>
  <w:num w:numId="4" w16cid:durableId="1258904629">
    <w:abstractNumId w:val="4"/>
  </w:num>
  <w:num w:numId="5" w16cid:durableId="1640770921">
    <w:abstractNumId w:val="9"/>
  </w:num>
  <w:num w:numId="6" w16cid:durableId="1184902714">
    <w:abstractNumId w:val="7"/>
  </w:num>
  <w:num w:numId="7" w16cid:durableId="1262496110">
    <w:abstractNumId w:val="1"/>
  </w:num>
  <w:num w:numId="8" w16cid:durableId="862861882">
    <w:abstractNumId w:val="10"/>
  </w:num>
  <w:num w:numId="9" w16cid:durableId="1103844129">
    <w:abstractNumId w:val="13"/>
  </w:num>
  <w:num w:numId="10" w16cid:durableId="1865829223">
    <w:abstractNumId w:val="15"/>
  </w:num>
  <w:num w:numId="11" w16cid:durableId="413433181">
    <w:abstractNumId w:val="5"/>
  </w:num>
  <w:num w:numId="12" w16cid:durableId="584337166">
    <w:abstractNumId w:val="3"/>
  </w:num>
  <w:num w:numId="13" w16cid:durableId="109517840">
    <w:abstractNumId w:val="12"/>
  </w:num>
  <w:num w:numId="14" w16cid:durableId="571161776">
    <w:abstractNumId w:val="11"/>
  </w:num>
  <w:num w:numId="15" w16cid:durableId="312219207">
    <w:abstractNumId w:val="6"/>
  </w:num>
  <w:num w:numId="16" w16cid:durableId="111740464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A82"/>
    <w:rsid w:val="00011FEF"/>
    <w:rsid w:val="00012375"/>
    <w:rsid w:val="00012514"/>
    <w:rsid w:val="00012D4A"/>
    <w:rsid w:val="00013D9A"/>
    <w:rsid w:val="00015045"/>
    <w:rsid w:val="0001570A"/>
    <w:rsid w:val="000160A7"/>
    <w:rsid w:val="00016E7B"/>
    <w:rsid w:val="00016F6F"/>
    <w:rsid w:val="00016FB4"/>
    <w:rsid w:val="00017794"/>
    <w:rsid w:val="000178D3"/>
    <w:rsid w:val="00017ED1"/>
    <w:rsid w:val="00020BD4"/>
    <w:rsid w:val="000215BD"/>
    <w:rsid w:val="00021F21"/>
    <w:rsid w:val="00022078"/>
    <w:rsid w:val="00022E4A"/>
    <w:rsid w:val="00023243"/>
    <w:rsid w:val="00023F11"/>
    <w:rsid w:val="00024EE8"/>
    <w:rsid w:val="0002520C"/>
    <w:rsid w:val="00025CD9"/>
    <w:rsid w:val="00025D5C"/>
    <w:rsid w:val="00026352"/>
    <w:rsid w:val="0002639E"/>
    <w:rsid w:val="0002674F"/>
    <w:rsid w:val="00026BFC"/>
    <w:rsid w:val="000279EC"/>
    <w:rsid w:val="00030A91"/>
    <w:rsid w:val="00031794"/>
    <w:rsid w:val="000319F0"/>
    <w:rsid w:val="00032E60"/>
    <w:rsid w:val="00033433"/>
    <w:rsid w:val="00033920"/>
    <w:rsid w:val="00033A96"/>
    <w:rsid w:val="00033D21"/>
    <w:rsid w:val="00034F15"/>
    <w:rsid w:val="000350CB"/>
    <w:rsid w:val="00036006"/>
    <w:rsid w:val="0003643B"/>
    <w:rsid w:val="00036587"/>
    <w:rsid w:val="00036E6C"/>
    <w:rsid w:val="00037F60"/>
    <w:rsid w:val="000404E3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739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4F8"/>
    <w:rsid w:val="0005475E"/>
    <w:rsid w:val="0005556E"/>
    <w:rsid w:val="00055E7A"/>
    <w:rsid w:val="00056B58"/>
    <w:rsid w:val="00057704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6E77"/>
    <w:rsid w:val="00067A21"/>
    <w:rsid w:val="00067FAB"/>
    <w:rsid w:val="00072457"/>
    <w:rsid w:val="00072683"/>
    <w:rsid w:val="00072E3F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2FF4"/>
    <w:rsid w:val="00083A3F"/>
    <w:rsid w:val="00083AA0"/>
    <w:rsid w:val="00084101"/>
    <w:rsid w:val="00084923"/>
    <w:rsid w:val="00085062"/>
    <w:rsid w:val="000850C5"/>
    <w:rsid w:val="00085765"/>
    <w:rsid w:val="000858DB"/>
    <w:rsid w:val="00085B9F"/>
    <w:rsid w:val="000863C7"/>
    <w:rsid w:val="00087B0B"/>
    <w:rsid w:val="00087BDE"/>
    <w:rsid w:val="00087C28"/>
    <w:rsid w:val="000918DE"/>
    <w:rsid w:val="000926B1"/>
    <w:rsid w:val="00092D06"/>
    <w:rsid w:val="00092E98"/>
    <w:rsid w:val="00092F78"/>
    <w:rsid w:val="00093608"/>
    <w:rsid w:val="00093F49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F10"/>
    <w:rsid w:val="000A12DD"/>
    <w:rsid w:val="000A1EA8"/>
    <w:rsid w:val="000A2D20"/>
    <w:rsid w:val="000A40B8"/>
    <w:rsid w:val="000A4622"/>
    <w:rsid w:val="000A4B84"/>
    <w:rsid w:val="000A5D5A"/>
    <w:rsid w:val="000A6096"/>
    <w:rsid w:val="000A60DD"/>
    <w:rsid w:val="000A6394"/>
    <w:rsid w:val="000A6F55"/>
    <w:rsid w:val="000A7C48"/>
    <w:rsid w:val="000B0BFC"/>
    <w:rsid w:val="000B0D64"/>
    <w:rsid w:val="000B11E7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104"/>
    <w:rsid w:val="000C008B"/>
    <w:rsid w:val="000C038A"/>
    <w:rsid w:val="000C0DA1"/>
    <w:rsid w:val="000C1756"/>
    <w:rsid w:val="000C3557"/>
    <w:rsid w:val="000C4073"/>
    <w:rsid w:val="000C4870"/>
    <w:rsid w:val="000C55E6"/>
    <w:rsid w:val="000C6598"/>
    <w:rsid w:val="000C7B6F"/>
    <w:rsid w:val="000D0030"/>
    <w:rsid w:val="000D0F90"/>
    <w:rsid w:val="000D1334"/>
    <w:rsid w:val="000D16A7"/>
    <w:rsid w:val="000D194C"/>
    <w:rsid w:val="000D1BAB"/>
    <w:rsid w:val="000D1F2F"/>
    <w:rsid w:val="000D22B0"/>
    <w:rsid w:val="000D45E7"/>
    <w:rsid w:val="000D49E8"/>
    <w:rsid w:val="000D4C06"/>
    <w:rsid w:val="000D4DB1"/>
    <w:rsid w:val="000D4FE7"/>
    <w:rsid w:val="000D53FA"/>
    <w:rsid w:val="000D5A61"/>
    <w:rsid w:val="000D63A5"/>
    <w:rsid w:val="000D6B3F"/>
    <w:rsid w:val="000D6BC4"/>
    <w:rsid w:val="000D73CC"/>
    <w:rsid w:val="000D7911"/>
    <w:rsid w:val="000D7DE0"/>
    <w:rsid w:val="000E0A75"/>
    <w:rsid w:val="000E0E0D"/>
    <w:rsid w:val="000E2319"/>
    <w:rsid w:val="000E2999"/>
    <w:rsid w:val="000E3C50"/>
    <w:rsid w:val="000E3C71"/>
    <w:rsid w:val="000E3CE8"/>
    <w:rsid w:val="000E4521"/>
    <w:rsid w:val="000E542D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E04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0A2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0FC9"/>
    <w:rsid w:val="00131250"/>
    <w:rsid w:val="001314A3"/>
    <w:rsid w:val="001319E4"/>
    <w:rsid w:val="00131EB9"/>
    <w:rsid w:val="00132D50"/>
    <w:rsid w:val="00132F9E"/>
    <w:rsid w:val="00133D75"/>
    <w:rsid w:val="001356A2"/>
    <w:rsid w:val="00135C09"/>
    <w:rsid w:val="00136422"/>
    <w:rsid w:val="00136C3B"/>
    <w:rsid w:val="00136FAC"/>
    <w:rsid w:val="0013715A"/>
    <w:rsid w:val="001403A2"/>
    <w:rsid w:val="00141163"/>
    <w:rsid w:val="00141472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4696A"/>
    <w:rsid w:val="001517C7"/>
    <w:rsid w:val="0015265B"/>
    <w:rsid w:val="001526AD"/>
    <w:rsid w:val="00153541"/>
    <w:rsid w:val="001536B1"/>
    <w:rsid w:val="00153804"/>
    <w:rsid w:val="00153AC5"/>
    <w:rsid w:val="00153BDD"/>
    <w:rsid w:val="00153E49"/>
    <w:rsid w:val="00154118"/>
    <w:rsid w:val="0015439F"/>
    <w:rsid w:val="00154A11"/>
    <w:rsid w:val="00154A6C"/>
    <w:rsid w:val="001554A6"/>
    <w:rsid w:val="00155753"/>
    <w:rsid w:val="001610A7"/>
    <w:rsid w:val="001613DF"/>
    <w:rsid w:val="00162757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67DC0"/>
    <w:rsid w:val="0017049E"/>
    <w:rsid w:val="00170813"/>
    <w:rsid w:val="00170ABE"/>
    <w:rsid w:val="001710A2"/>
    <w:rsid w:val="00171339"/>
    <w:rsid w:val="00171FCF"/>
    <w:rsid w:val="00172A3A"/>
    <w:rsid w:val="00173053"/>
    <w:rsid w:val="001733B8"/>
    <w:rsid w:val="001741DF"/>
    <w:rsid w:val="00174CE3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407A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3C96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A27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724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07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3950"/>
    <w:rsid w:val="001E41F3"/>
    <w:rsid w:val="001E43F2"/>
    <w:rsid w:val="001E5E0B"/>
    <w:rsid w:val="001E603E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34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B26"/>
    <w:rsid w:val="00211C5A"/>
    <w:rsid w:val="00212B10"/>
    <w:rsid w:val="00213335"/>
    <w:rsid w:val="00213804"/>
    <w:rsid w:val="00213EA9"/>
    <w:rsid w:val="002142C4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16C"/>
    <w:rsid w:val="00225F04"/>
    <w:rsid w:val="0022788F"/>
    <w:rsid w:val="00227F9C"/>
    <w:rsid w:val="00227FB5"/>
    <w:rsid w:val="00232834"/>
    <w:rsid w:val="00232C37"/>
    <w:rsid w:val="00232F5E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42E"/>
    <w:rsid w:val="00244F2A"/>
    <w:rsid w:val="00245066"/>
    <w:rsid w:val="00245D01"/>
    <w:rsid w:val="0024775B"/>
    <w:rsid w:val="00247AAB"/>
    <w:rsid w:val="00247D08"/>
    <w:rsid w:val="002523D3"/>
    <w:rsid w:val="0025273A"/>
    <w:rsid w:val="002529DB"/>
    <w:rsid w:val="00253682"/>
    <w:rsid w:val="00253E87"/>
    <w:rsid w:val="00253F83"/>
    <w:rsid w:val="0025582C"/>
    <w:rsid w:val="00255DC4"/>
    <w:rsid w:val="00255F58"/>
    <w:rsid w:val="00255FF0"/>
    <w:rsid w:val="00256A45"/>
    <w:rsid w:val="00257768"/>
    <w:rsid w:val="0026004D"/>
    <w:rsid w:val="00261347"/>
    <w:rsid w:val="00261A22"/>
    <w:rsid w:val="00262029"/>
    <w:rsid w:val="0026298A"/>
    <w:rsid w:val="002630E0"/>
    <w:rsid w:val="00263A7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06D"/>
    <w:rsid w:val="00277B44"/>
    <w:rsid w:val="002801CB"/>
    <w:rsid w:val="00280AA1"/>
    <w:rsid w:val="00281CD8"/>
    <w:rsid w:val="00281D97"/>
    <w:rsid w:val="00281DF7"/>
    <w:rsid w:val="00282919"/>
    <w:rsid w:val="00282FE5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0E3"/>
    <w:rsid w:val="002A12FB"/>
    <w:rsid w:val="002A192B"/>
    <w:rsid w:val="002A221E"/>
    <w:rsid w:val="002A2C1F"/>
    <w:rsid w:val="002A40E6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0D13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1CE"/>
    <w:rsid w:val="002E320F"/>
    <w:rsid w:val="002E3947"/>
    <w:rsid w:val="002E3B7C"/>
    <w:rsid w:val="002E4205"/>
    <w:rsid w:val="002E4721"/>
    <w:rsid w:val="002E59A4"/>
    <w:rsid w:val="002E5F4D"/>
    <w:rsid w:val="002E6147"/>
    <w:rsid w:val="002E67F0"/>
    <w:rsid w:val="002E7C6B"/>
    <w:rsid w:val="002F088E"/>
    <w:rsid w:val="002F0AA0"/>
    <w:rsid w:val="002F1A33"/>
    <w:rsid w:val="002F228E"/>
    <w:rsid w:val="002F22A8"/>
    <w:rsid w:val="002F24CE"/>
    <w:rsid w:val="002F2A47"/>
    <w:rsid w:val="002F30BE"/>
    <w:rsid w:val="002F32B2"/>
    <w:rsid w:val="002F340F"/>
    <w:rsid w:val="002F3575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64A"/>
    <w:rsid w:val="00302A2C"/>
    <w:rsid w:val="00302E56"/>
    <w:rsid w:val="003030DC"/>
    <w:rsid w:val="003039DA"/>
    <w:rsid w:val="00303C0A"/>
    <w:rsid w:val="003052E9"/>
    <w:rsid w:val="00305409"/>
    <w:rsid w:val="00306560"/>
    <w:rsid w:val="00307463"/>
    <w:rsid w:val="0030790D"/>
    <w:rsid w:val="00307CA4"/>
    <w:rsid w:val="003103F6"/>
    <w:rsid w:val="00310823"/>
    <w:rsid w:val="00310A36"/>
    <w:rsid w:val="00312007"/>
    <w:rsid w:val="00312DFD"/>
    <w:rsid w:val="00313B48"/>
    <w:rsid w:val="00314CCB"/>
    <w:rsid w:val="00314DB3"/>
    <w:rsid w:val="00316368"/>
    <w:rsid w:val="00316ADC"/>
    <w:rsid w:val="00316D63"/>
    <w:rsid w:val="00316E67"/>
    <w:rsid w:val="00317912"/>
    <w:rsid w:val="00317C3F"/>
    <w:rsid w:val="0032110B"/>
    <w:rsid w:val="00321A0E"/>
    <w:rsid w:val="00321E67"/>
    <w:rsid w:val="003230F1"/>
    <w:rsid w:val="0032441B"/>
    <w:rsid w:val="003244D1"/>
    <w:rsid w:val="00324CDB"/>
    <w:rsid w:val="00326021"/>
    <w:rsid w:val="003275BE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A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AC5"/>
    <w:rsid w:val="00364F60"/>
    <w:rsid w:val="00365AE7"/>
    <w:rsid w:val="00366D52"/>
    <w:rsid w:val="00367644"/>
    <w:rsid w:val="003678BD"/>
    <w:rsid w:val="00370543"/>
    <w:rsid w:val="003707D3"/>
    <w:rsid w:val="00370D7D"/>
    <w:rsid w:val="00371A4A"/>
    <w:rsid w:val="00372D8C"/>
    <w:rsid w:val="00373587"/>
    <w:rsid w:val="003735BE"/>
    <w:rsid w:val="003739E3"/>
    <w:rsid w:val="00373D9A"/>
    <w:rsid w:val="003745C3"/>
    <w:rsid w:val="00374907"/>
    <w:rsid w:val="00375141"/>
    <w:rsid w:val="00375852"/>
    <w:rsid w:val="00376049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10C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9CB"/>
    <w:rsid w:val="003B02AC"/>
    <w:rsid w:val="003B06ED"/>
    <w:rsid w:val="003B07C4"/>
    <w:rsid w:val="003B1124"/>
    <w:rsid w:val="003B1C7F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3E0A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72E"/>
    <w:rsid w:val="003F18E2"/>
    <w:rsid w:val="003F2400"/>
    <w:rsid w:val="003F2B07"/>
    <w:rsid w:val="003F31F2"/>
    <w:rsid w:val="003F3B11"/>
    <w:rsid w:val="003F5889"/>
    <w:rsid w:val="003F62C6"/>
    <w:rsid w:val="0040016B"/>
    <w:rsid w:val="00400CDA"/>
    <w:rsid w:val="004011D8"/>
    <w:rsid w:val="0040163E"/>
    <w:rsid w:val="004033D5"/>
    <w:rsid w:val="004037E8"/>
    <w:rsid w:val="004040A8"/>
    <w:rsid w:val="004041C4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CF5"/>
    <w:rsid w:val="00413F7E"/>
    <w:rsid w:val="004146D7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8EA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346"/>
    <w:rsid w:val="0043357A"/>
    <w:rsid w:val="00434B77"/>
    <w:rsid w:val="0043544E"/>
    <w:rsid w:val="00435D7E"/>
    <w:rsid w:val="00436371"/>
    <w:rsid w:val="00436A9F"/>
    <w:rsid w:val="004371BA"/>
    <w:rsid w:val="00437331"/>
    <w:rsid w:val="00437D36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2C3"/>
    <w:rsid w:val="00453394"/>
    <w:rsid w:val="00453FE3"/>
    <w:rsid w:val="00454ABC"/>
    <w:rsid w:val="00454CCC"/>
    <w:rsid w:val="00455190"/>
    <w:rsid w:val="00455328"/>
    <w:rsid w:val="0045587B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601"/>
    <w:rsid w:val="004739C0"/>
    <w:rsid w:val="00473E0E"/>
    <w:rsid w:val="00473FA1"/>
    <w:rsid w:val="00474662"/>
    <w:rsid w:val="00474CE1"/>
    <w:rsid w:val="00475FE0"/>
    <w:rsid w:val="004762DD"/>
    <w:rsid w:val="0047666A"/>
    <w:rsid w:val="004769E2"/>
    <w:rsid w:val="004772AC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1C79"/>
    <w:rsid w:val="0049255E"/>
    <w:rsid w:val="00492DA9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539A"/>
    <w:rsid w:val="004A7485"/>
    <w:rsid w:val="004B0A61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B27"/>
    <w:rsid w:val="004C4E81"/>
    <w:rsid w:val="004C5188"/>
    <w:rsid w:val="004C5316"/>
    <w:rsid w:val="004C6CA9"/>
    <w:rsid w:val="004D0F63"/>
    <w:rsid w:val="004D0FE6"/>
    <w:rsid w:val="004D1788"/>
    <w:rsid w:val="004D1AD3"/>
    <w:rsid w:val="004D218B"/>
    <w:rsid w:val="004D2A8A"/>
    <w:rsid w:val="004D2DDB"/>
    <w:rsid w:val="004D4CFF"/>
    <w:rsid w:val="004D50F4"/>
    <w:rsid w:val="004D59A5"/>
    <w:rsid w:val="004D68F9"/>
    <w:rsid w:val="004D75C1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0542"/>
    <w:rsid w:val="004F1436"/>
    <w:rsid w:val="004F191F"/>
    <w:rsid w:val="004F1A59"/>
    <w:rsid w:val="004F1F01"/>
    <w:rsid w:val="004F247F"/>
    <w:rsid w:val="004F3748"/>
    <w:rsid w:val="004F4AAA"/>
    <w:rsid w:val="004F4CB9"/>
    <w:rsid w:val="004F5001"/>
    <w:rsid w:val="004F5851"/>
    <w:rsid w:val="004F5AFD"/>
    <w:rsid w:val="004F61F5"/>
    <w:rsid w:val="004F707B"/>
    <w:rsid w:val="004F762E"/>
    <w:rsid w:val="00500308"/>
    <w:rsid w:val="00501DC7"/>
    <w:rsid w:val="00502095"/>
    <w:rsid w:val="005020BE"/>
    <w:rsid w:val="005038BD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0E76"/>
    <w:rsid w:val="005118F8"/>
    <w:rsid w:val="00512179"/>
    <w:rsid w:val="005127C4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0C46"/>
    <w:rsid w:val="0052120D"/>
    <w:rsid w:val="0052122E"/>
    <w:rsid w:val="00521A50"/>
    <w:rsid w:val="00521B56"/>
    <w:rsid w:val="0052327C"/>
    <w:rsid w:val="0052429F"/>
    <w:rsid w:val="0052608E"/>
    <w:rsid w:val="00526C21"/>
    <w:rsid w:val="00527E8D"/>
    <w:rsid w:val="005305EA"/>
    <w:rsid w:val="00530EEA"/>
    <w:rsid w:val="00530F77"/>
    <w:rsid w:val="0053207D"/>
    <w:rsid w:val="00533191"/>
    <w:rsid w:val="00533765"/>
    <w:rsid w:val="00533A02"/>
    <w:rsid w:val="00534436"/>
    <w:rsid w:val="00534A0D"/>
    <w:rsid w:val="00534A45"/>
    <w:rsid w:val="00534FAF"/>
    <w:rsid w:val="005353F0"/>
    <w:rsid w:val="00535498"/>
    <w:rsid w:val="005359D0"/>
    <w:rsid w:val="005365AB"/>
    <w:rsid w:val="005370B3"/>
    <w:rsid w:val="005373CC"/>
    <w:rsid w:val="00537C09"/>
    <w:rsid w:val="00537F52"/>
    <w:rsid w:val="0054057E"/>
    <w:rsid w:val="00540910"/>
    <w:rsid w:val="00540C7E"/>
    <w:rsid w:val="00540CE5"/>
    <w:rsid w:val="00541762"/>
    <w:rsid w:val="005418B7"/>
    <w:rsid w:val="00541DAE"/>
    <w:rsid w:val="005428A1"/>
    <w:rsid w:val="00542961"/>
    <w:rsid w:val="005433CA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79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655"/>
    <w:rsid w:val="00560801"/>
    <w:rsid w:val="0056130F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B90"/>
    <w:rsid w:val="00596977"/>
    <w:rsid w:val="0059697F"/>
    <w:rsid w:val="00596F81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7E4"/>
    <w:rsid w:val="005A5A15"/>
    <w:rsid w:val="005A5BCD"/>
    <w:rsid w:val="005A6244"/>
    <w:rsid w:val="005A67CF"/>
    <w:rsid w:val="005A6BB0"/>
    <w:rsid w:val="005A75C4"/>
    <w:rsid w:val="005A79D8"/>
    <w:rsid w:val="005B0930"/>
    <w:rsid w:val="005B0B61"/>
    <w:rsid w:val="005B1DBF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121"/>
    <w:rsid w:val="005C66C3"/>
    <w:rsid w:val="005C6E1C"/>
    <w:rsid w:val="005C6E8C"/>
    <w:rsid w:val="005C6FCB"/>
    <w:rsid w:val="005D0569"/>
    <w:rsid w:val="005D06AE"/>
    <w:rsid w:val="005D0932"/>
    <w:rsid w:val="005D0945"/>
    <w:rsid w:val="005D1F34"/>
    <w:rsid w:val="005D2306"/>
    <w:rsid w:val="005D286B"/>
    <w:rsid w:val="005D33FF"/>
    <w:rsid w:val="005D36E6"/>
    <w:rsid w:val="005D3823"/>
    <w:rsid w:val="005D3BC5"/>
    <w:rsid w:val="005D3C2C"/>
    <w:rsid w:val="005D3FD0"/>
    <w:rsid w:val="005D450C"/>
    <w:rsid w:val="005D4882"/>
    <w:rsid w:val="005D4CEA"/>
    <w:rsid w:val="005D4D5C"/>
    <w:rsid w:val="005D508E"/>
    <w:rsid w:val="005D5D90"/>
    <w:rsid w:val="005D639B"/>
    <w:rsid w:val="005D68AD"/>
    <w:rsid w:val="005D7266"/>
    <w:rsid w:val="005D7669"/>
    <w:rsid w:val="005D7D85"/>
    <w:rsid w:val="005E145A"/>
    <w:rsid w:val="005E1838"/>
    <w:rsid w:val="005E1DEB"/>
    <w:rsid w:val="005E2413"/>
    <w:rsid w:val="005E25E0"/>
    <w:rsid w:val="005E265F"/>
    <w:rsid w:val="005E2715"/>
    <w:rsid w:val="005E2C44"/>
    <w:rsid w:val="005E3493"/>
    <w:rsid w:val="005E390D"/>
    <w:rsid w:val="005E4282"/>
    <w:rsid w:val="005E57B7"/>
    <w:rsid w:val="005E68D3"/>
    <w:rsid w:val="005E6A68"/>
    <w:rsid w:val="005E6F86"/>
    <w:rsid w:val="005E70E0"/>
    <w:rsid w:val="005E72EE"/>
    <w:rsid w:val="005E7440"/>
    <w:rsid w:val="005E75F4"/>
    <w:rsid w:val="005F01AF"/>
    <w:rsid w:val="005F09C6"/>
    <w:rsid w:val="005F19AE"/>
    <w:rsid w:val="005F1C47"/>
    <w:rsid w:val="005F3A0F"/>
    <w:rsid w:val="005F4331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33AF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865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517"/>
    <w:rsid w:val="006336F2"/>
    <w:rsid w:val="0063439C"/>
    <w:rsid w:val="00635038"/>
    <w:rsid w:val="00635815"/>
    <w:rsid w:val="00635C5D"/>
    <w:rsid w:val="0063649F"/>
    <w:rsid w:val="00636816"/>
    <w:rsid w:val="00636F27"/>
    <w:rsid w:val="00637BB3"/>
    <w:rsid w:val="00640C01"/>
    <w:rsid w:val="00640D9B"/>
    <w:rsid w:val="0064151D"/>
    <w:rsid w:val="0064251E"/>
    <w:rsid w:val="0064384A"/>
    <w:rsid w:val="0064472F"/>
    <w:rsid w:val="00645485"/>
    <w:rsid w:val="0064607F"/>
    <w:rsid w:val="006464D9"/>
    <w:rsid w:val="006479E9"/>
    <w:rsid w:val="00647FFA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263A"/>
    <w:rsid w:val="006535C9"/>
    <w:rsid w:val="00654022"/>
    <w:rsid w:val="00654A9B"/>
    <w:rsid w:val="00656CCB"/>
    <w:rsid w:val="0065731B"/>
    <w:rsid w:val="00657C80"/>
    <w:rsid w:val="00660BBB"/>
    <w:rsid w:val="00661091"/>
    <w:rsid w:val="00661BF5"/>
    <w:rsid w:val="00662DE9"/>
    <w:rsid w:val="00663A89"/>
    <w:rsid w:val="00663D18"/>
    <w:rsid w:val="00663D21"/>
    <w:rsid w:val="00663FAB"/>
    <w:rsid w:val="0066413C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A5E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981"/>
    <w:rsid w:val="00694C74"/>
    <w:rsid w:val="00694D79"/>
    <w:rsid w:val="00695056"/>
    <w:rsid w:val="00695237"/>
    <w:rsid w:val="00695808"/>
    <w:rsid w:val="00696791"/>
    <w:rsid w:val="00696F36"/>
    <w:rsid w:val="006A0792"/>
    <w:rsid w:val="006A12C5"/>
    <w:rsid w:val="006A1707"/>
    <w:rsid w:val="006A1F9C"/>
    <w:rsid w:val="006A2808"/>
    <w:rsid w:val="006A2819"/>
    <w:rsid w:val="006A477D"/>
    <w:rsid w:val="006A5A54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18E3"/>
    <w:rsid w:val="006C2272"/>
    <w:rsid w:val="006C2B34"/>
    <w:rsid w:val="006C3742"/>
    <w:rsid w:val="006C3854"/>
    <w:rsid w:val="006C3955"/>
    <w:rsid w:val="006C47E7"/>
    <w:rsid w:val="006C4C80"/>
    <w:rsid w:val="006C60F5"/>
    <w:rsid w:val="006C715A"/>
    <w:rsid w:val="006D01D3"/>
    <w:rsid w:val="006D1C90"/>
    <w:rsid w:val="006D1CDA"/>
    <w:rsid w:val="006D22E5"/>
    <w:rsid w:val="006D270B"/>
    <w:rsid w:val="006D2D96"/>
    <w:rsid w:val="006D306E"/>
    <w:rsid w:val="006D3A6D"/>
    <w:rsid w:val="006D44C7"/>
    <w:rsid w:val="006D5730"/>
    <w:rsid w:val="006D633E"/>
    <w:rsid w:val="006D6BE3"/>
    <w:rsid w:val="006D70D0"/>
    <w:rsid w:val="006D7A12"/>
    <w:rsid w:val="006E0912"/>
    <w:rsid w:val="006E0C2C"/>
    <w:rsid w:val="006E0F73"/>
    <w:rsid w:val="006E1F56"/>
    <w:rsid w:val="006E21FB"/>
    <w:rsid w:val="006E2478"/>
    <w:rsid w:val="006E2764"/>
    <w:rsid w:val="006E39ED"/>
    <w:rsid w:val="006E3F87"/>
    <w:rsid w:val="006E4680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0C31"/>
    <w:rsid w:val="00711447"/>
    <w:rsid w:val="0071176A"/>
    <w:rsid w:val="00711CD7"/>
    <w:rsid w:val="007120AE"/>
    <w:rsid w:val="007120F4"/>
    <w:rsid w:val="00712B09"/>
    <w:rsid w:val="00713408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10"/>
    <w:rsid w:val="0071768C"/>
    <w:rsid w:val="00717A21"/>
    <w:rsid w:val="00720190"/>
    <w:rsid w:val="00720B33"/>
    <w:rsid w:val="00720F61"/>
    <w:rsid w:val="00720F7F"/>
    <w:rsid w:val="0072111C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5037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26D"/>
    <w:rsid w:val="007463AD"/>
    <w:rsid w:val="007469FE"/>
    <w:rsid w:val="00746FD4"/>
    <w:rsid w:val="00747830"/>
    <w:rsid w:val="00747ECF"/>
    <w:rsid w:val="007502FA"/>
    <w:rsid w:val="00750C83"/>
    <w:rsid w:val="007517E5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47B"/>
    <w:rsid w:val="007624F4"/>
    <w:rsid w:val="00762B98"/>
    <w:rsid w:val="007634C8"/>
    <w:rsid w:val="007636EC"/>
    <w:rsid w:val="00763CB4"/>
    <w:rsid w:val="00764084"/>
    <w:rsid w:val="00764266"/>
    <w:rsid w:val="00764659"/>
    <w:rsid w:val="007648DC"/>
    <w:rsid w:val="0076499F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3BF"/>
    <w:rsid w:val="007744F1"/>
    <w:rsid w:val="00774637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782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203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6DDF"/>
    <w:rsid w:val="007A750D"/>
    <w:rsid w:val="007B08FF"/>
    <w:rsid w:val="007B0F89"/>
    <w:rsid w:val="007B21E6"/>
    <w:rsid w:val="007B2612"/>
    <w:rsid w:val="007B29FE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A68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10"/>
    <w:rsid w:val="007D3DDB"/>
    <w:rsid w:val="007D4544"/>
    <w:rsid w:val="007D4FDF"/>
    <w:rsid w:val="007D5A25"/>
    <w:rsid w:val="007D6A07"/>
    <w:rsid w:val="007D6B49"/>
    <w:rsid w:val="007D720E"/>
    <w:rsid w:val="007D72C3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88A"/>
    <w:rsid w:val="007E3BF2"/>
    <w:rsid w:val="007E3F5D"/>
    <w:rsid w:val="007E5D3A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97"/>
    <w:rsid w:val="00802EB6"/>
    <w:rsid w:val="008036C0"/>
    <w:rsid w:val="00803783"/>
    <w:rsid w:val="00804F83"/>
    <w:rsid w:val="00805214"/>
    <w:rsid w:val="0080593B"/>
    <w:rsid w:val="00805A5B"/>
    <w:rsid w:val="008066FB"/>
    <w:rsid w:val="008071BE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371"/>
    <w:rsid w:val="008136B4"/>
    <w:rsid w:val="00814367"/>
    <w:rsid w:val="00814B1D"/>
    <w:rsid w:val="00814B85"/>
    <w:rsid w:val="008150D9"/>
    <w:rsid w:val="008153BC"/>
    <w:rsid w:val="00820A79"/>
    <w:rsid w:val="0082193C"/>
    <w:rsid w:val="00821B97"/>
    <w:rsid w:val="008225B3"/>
    <w:rsid w:val="00822602"/>
    <w:rsid w:val="00822C68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97A"/>
    <w:rsid w:val="00833C77"/>
    <w:rsid w:val="008342E4"/>
    <w:rsid w:val="0083492C"/>
    <w:rsid w:val="00834983"/>
    <w:rsid w:val="008357AD"/>
    <w:rsid w:val="008368DF"/>
    <w:rsid w:val="00836B28"/>
    <w:rsid w:val="0084087A"/>
    <w:rsid w:val="008411FB"/>
    <w:rsid w:val="00841859"/>
    <w:rsid w:val="008419BD"/>
    <w:rsid w:val="00841F75"/>
    <w:rsid w:val="00842F7C"/>
    <w:rsid w:val="00843002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475F4"/>
    <w:rsid w:val="0085074D"/>
    <w:rsid w:val="00850857"/>
    <w:rsid w:val="00851496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47A0"/>
    <w:rsid w:val="00864FDF"/>
    <w:rsid w:val="00865313"/>
    <w:rsid w:val="008656B6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67D88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B20"/>
    <w:rsid w:val="00876B28"/>
    <w:rsid w:val="0088211D"/>
    <w:rsid w:val="00882801"/>
    <w:rsid w:val="008828BE"/>
    <w:rsid w:val="00882CB0"/>
    <w:rsid w:val="008831AB"/>
    <w:rsid w:val="008832D6"/>
    <w:rsid w:val="00883843"/>
    <w:rsid w:val="0088392B"/>
    <w:rsid w:val="00883DD1"/>
    <w:rsid w:val="00884CD6"/>
    <w:rsid w:val="00885158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331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5CE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0F88"/>
    <w:rsid w:val="008D1F1F"/>
    <w:rsid w:val="008D2EC5"/>
    <w:rsid w:val="008D2FDE"/>
    <w:rsid w:val="008D3BDC"/>
    <w:rsid w:val="008D3C52"/>
    <w:rsid w:val="008D48C5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419"/>
    <w:rsid w:val="008E071A"/>
    <w:rsid w:val="008E0D80"/>
    <w:rsid w:val="008E1362"/>
    <w:rsid w:val="008E156F"/>
    <w:rsid w:val="008E1D8C"/>
    <w:rsid w:val="008E1E90"/>
    <w:rsid w:val="008E28E4"/>
    <w:rsid w:val="008E29CA"/>
    <w:rsid w:val="008E3958"/>
    <w:rsid w:val="008E3C70"/>
    <w:rsid w:val="008E4068"/>
    <w:rsid w:val="008E487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C19"/>
    <w:rsid w:val="008F4C3E"/>
    <w:rsid w:val="008F549F"/>
    <w:rsid w:val="008F686C"/>
    <w:rsid w:val="008F6F75"/>
    <w:rsid w:val="008F7707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871"/>
    <w:rsid w:val="00915F9C"/>
    <w:rsid w:val="009161D4"/>
    <w:rsid w:val="00916583"/>
    <w:rsid w:val="009176E4"/>
    <w:rsid w:val="0092190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7534"/>
    <w:rsid w:val="00927D2A"/>
    <w:rsid w:val="009316E4"/>
    <w:rsid w:val="009323D1"/>
    <w:rsid w:val="009326E7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BEE"/>
    <w:rsid w:val="0093736D"/>
    <w:rsid w:val="00940C82"/>
    <w:rsid w:val="00940EA4"/>
    <w:rsid w:val="00941C8B"/>
    <w:rsid w:val="00942FCE"/>
    <w:rsid w:val="009430FF"/>
    <w:rsid w:val="00943F1C"/>
    <w:rsid w:val="00943F8B"/>
    <w:rsid w:val="00943FC2"/>
    <w:rsid w:val="00944E64"/>
    <w:rsid w:val="009454E0"/>
    <w:rsid w:val="00945589"/>
    <w:rsid w:val="00945761"/>
    <w:rsid w:val="00945BED"/>
    <w:rsid w:val="009460DD"/>
    <w:rsid w:val="00946149"/>
    <w:rsid w:val="0094799E"/>
    <w:rsid w:val="009507DC"/>
    <w:rsid w:val="0095091B"/>
    <w:rsid w:val="00951008"/>
    <w:rsid w:val="009512D9"/>
    <w:rsid w:val="00951332"/>
    <w:rsid w:val="009519B8"/>
    <w:rsid w:val="009528A4"/>
    <w:rsid w:val="0095390B"/>
    <w:rsid w:val="00953FAC"/>
    <w:rsid w:val="0095502E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75B"/>
    <w:rsid w:val="00960988"/>
    <w:rsid w:val="009609FA"/>
    <w:rsid w:val="00961660"/>
    <w:rsid w:val="009629CA"/>
    <w:rsid w:val="00962E3B"/>
    <w:rsid w:val="00963904"/>
    <w:rsid w:val="00963D74"/>
    <w:rsid w:val="009647A4"/>
    <w:rsid w:val="00965115"/>
    <w:rsid w:val="009658ED"/>
    <w:rsid w:val="009662C6"/>
    <w:rsid w:val="009662E8"/>
    <w:rsid w:val="009662EB"/>
    <w:rsid w:val="009667AF"/>
    <w:rsid w:val="00966C4D"/>
    <w:rsid w:val="00967663"/>
    <w:rsid w:val="00967D32"/>
    <w:rsid w:val="00967FCA"/>
    <w:rsid w:val="00970EC6"/>
    <w:rsid w:val="00971BAF"/>
    <w:rsid w:val="009723CC"/>
    <w:rsid w:val="009729A5"/>
    <w:rsid w:val="00972E86"/>
    <w:rsid w:val="00974237"/>
    <w:rsid w:val="00974E9C"/>
    <w:rsid w:val="00975BBB"/>
    <w:rsid w:val="00976230"/>
    <w:rsid w:val="009776EE"/>
    <w:rsid w:val="0097774F"/>
    <w:rsid w:val="009777D9"/>
    <w:rsid w:val="009811CE"/>
    <w:rsid w:val="0098188F"/>
    <w:rsid w:val="009828FE"/>
    <w:rsid w:val="00982AD2"/>
    <w:rsid w:val="00982BD6"/>
    <w:rsid w:val="009837FE"/>
    <w:rsid w:val="00985260"/>
    <w:rsid w:val="0098556D"/>
    <w:rsid w:val="00986025"/>
    <w:rsid w:val="00990326"/>
    <w:rsid w:val="00990561"/>
    <w:rsid w:val="00990C15"/>
    <w:rsid w:val="009918E3"/>
    <w:rsid w:val="00991A96"/>
    <w:rsid w:val="00991B88"/>
    <w:rsid w:val="00991D70"/>
    <w:rsid w:val="00991DA3"/>
    <w:rsid w:val="00992189"/>
    <w:rsid w:val="0099250C"/>
    <w:rsid w:val="00992B7B"/>
    <w:rsid w:val="00992F9B"/>
    <w:rsid w:val="00993DD3"/>
    <w:rsid w:val="00994A63"/>
    <w:rsid w:val="00994B13"/>
    <w:rsid w:val="00994EEA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D4C"/>
    <w:rsid w:val="009A6F8D"/>
    <w:rsid w:val="009A7969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2F4"/>
    <w:rsid w:val="009D0A87"/>
    <w:rsid w:val="009D10E1"/>
    <w:rsid w:val="009D2E01"/>
    <w:rsid w:val="009D2E10"/>
    <w:rsid w:val="009D3F98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89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4C2"/>
    <w:rsid w:val="00A059D2"/>
    <w:rsid w:val="00A059EA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337"/>
    <w:rsid w:val="00A224E8"/>
    <w:rsid w:val="00A22504"/>
    <w:rsid w:val="00A22999"/>
    <w:rsid w:val="00A22BCC"/>
    <w:rsid w:val="00A22BF5"/>
    <w:rsid w:val="00A24032"/>
    <w:rsid w:val="00A240A6"/>
    <w:rsid w:val="00A246B6"/>
    <w:rsid w:val="00A24DBA"/>
    <w:rsid w:val="00A25632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0DF"/>
    <w:rsid w:val="00A3649D"/>
    <w:rsid w:val="00A36590"/>
    <w:rsid w:val="00A36CB6"/>
    <w:rsid w:val="00A3788C"/>
    <w:rsid w:val="00A37999"/>
    <w:rsid w:val="00A41B71"/>
    <w:rsid w:val="00A41F5E"/>
    <w:rsid w:val="00A42D9F"/>
    <w:rsid w:val="00A436DD"/>
    <w:rsid w:val="00A43B57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379"/>
    <w:rsid w:val="00A61D11"/>
    <w:rsid w:val="00A6202A"/>
    <w:rsid w:val="00A62337"/>
    <w:rsid w:val="00A63E71"/>
    <w:rsid w:val="00A6498F"/>
    <w:rsid w:val="00A64AAB"/>
    <w:rsid w:val="00A6502E"/>
    <w:rsid w:val="00A663C3"/>
    <w:rsid w:val="00A678AF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1BC"/>
    <w:rsid w:val="00A7440F"/>
    <w:rsid w:val="00A750A9"/>
    <w:rsid w:val="00A755A8"/>
    <w:rsid w:val="00A7617F"/>
    <w:rsid w:val="00A7671C"/>
    <w:rsid w:val="00A76CCD"/>
    <w:rsid w:val="00A800B5"/>
    <w:rsid w:val="00A8177A"/>
    <w:rsid w:val="00A81902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B9C"/>
    <w:rsid w:val="00AB236B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2DC0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26D"/>
    <w:rsid w:val="00AD5B5C"/>
    <w:rsid w:val="00AD5C18"/>
    <w:rsid w:val="00AD6714"/>
    <w:rsid w:val="00AD7E63"/>
    <w:rsid w:val="00AE12EE"/>
    <w:rsid w:val="00AE2046"/>
    <w:rsid w:val="00AE27F8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2C95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6D2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5BB"/>
    <w:rsid w:val="00B167C3"/>
    <w:rsid w:val="00B169F3"/>
    <w:rsid w:val="00B16A96"/>
    <w:rsid w:val="00B17294"/>
    <w:rsid w:val="00B173A6"/>
    <w:rsid w:val="00B179EB"/>
    <w:rsid w:val="00B21923"/>
    <w:rsid w:val="00B22822"/>
    <w:rsid w:val="00B22973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26A2C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6ED9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3CC3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0DD"/>
    <w:rsid w:val="00B64184"/>
    <w:rsid w:val="00B6424D"/>
    <w:rsid w:val="00B662DB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C8F"/>
    <w:rsid w:val="00B72ED9"/>
    <w:rsid w:val="00B73830"/>
    <w:rsid w:val="00B73B89"/>
    <w:rsid w:val="00B74200"/>
    <w:rsid w:val="00B74544"/>
    <w:rsid w:val="00B74D73"/>
    <w:rsid w:val="00B7505B"/>
    <w:rsid w:val="00B75C81"/>
    <w:rsid w:val="00B7732E"/>
    <w:rsid w:val="00B778F3"/>
    <w:rsid w:val="00B80BB3"/>
    <w:rsid w:val="00B80CF1"/>
    <w:rsid w:val="00B81580"/>
    <w:rsid w:val="00B8216F"/>
    <w:rsid w:val="00B823CA"/>
    <w:rsid w:val="00B82464"/>
    <w:rsid w:val="00B824C3"/>
    <w:rsid w:val="00B835C7"/>
    <w:rsid w:val="00B83E3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73"/>
    <w:rsid w:val="00B95682"/>
    <w:rsid w:val="00B95BBB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413"/>
    <w:rsid w:val="00BA3621"/>
    <w:rsid w:val="00BA37B3"/>
    <w:rsid w:val="00BA3EC5"/>
    <w:rsid w:val="00BA3F4D"/>
    <w:rsid w:val="00BA41FA"/>
    <w:rsid w:val="00BA45AD"/>
    <w:rsid w:val="00BA47B2"/>
    <w:rsid w:val="00BA4B7F"/>
    <w:rsid w:val="00BA4C77"/>
    <w:rsid w:val="00BA4D97"/>
    <w:rsid w:val="00BA67BD"/>
    <w:rsid w:val="00BA6AE0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258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7F37"/>
    <w:rsid w:val="00BD09F5"/>
    <w:rsid w:val="00BD2533"/>
    <w:rsid w:val="00BD279D"/>
    <w:rsid w:val="00BD3926"/>
    <w:rsid w:val="00BD3FBB"/>
    <w:rsid w:val="00BD41C1"/>
    <w:rsid w:val="00BD4ADD"/>
    <w:rsid w:val="00BD5A74"/>
    <w:rsid w:val="00BD5CA8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105"/>
    <w:rsid w:val="00C054FF"/>
    <w:rsid w:val="00C05939"/>
    <w:rsid w:val="00C05B26"/>
    <w:rsid w:val="00C0662E"/>
    <w:rsid w:val="00C07168"/>
    <w:rsid w:val="00C0781F"/>
    <w:rsid w:val="00C07A03"/>
    <w:rsid w:val="00C10150"/>
    <w:rsid w:val="00C11621"/>
    <w:rsid w:val="00C11707"/>
    <w:rsid w:val="00C11C3F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3CF"/>
    <w:rsid w:val="00C1754C"/>
    <w:rsid w:val="00C17E7B"/>
    <w:rsid w:val="00C20A0B"/>
    <w:rsid w:val="00C220B7"/>
    <w:rsid w:val="00C225BF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72E"/>
    <w:rsid w:val="00C41603"/>
    <w:rsid w:val="00C42FAC"/>
    <w:rsid w:val="00C43488"/>
    <w:rsid w:val="00C4375E"/>
    <w:rsid w:val="00C44065"/>
    <w:rsid w:val="00C4612B"/>
    <w:rsid w:val="00C477C7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AB4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3B99"/>
    <w:rsid w:val="00C94506"/>
    <w:rsid w:val="00C9455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B7048"/>
    <w:rsid w:val="00CC0DB6"/>
    <w:rsid w:val="00CC1D95"/>
    <w:rsid w:val="00CC216E"/>
    <w:rsid w:val="00CC3BCA"/>
    <w:rsid w:val="00CC4174"/>
    <w:rsid w:val="00CC435E"/>
    <w:rsid w:val="00CC5026"/>
    <w:rsid w:val="00CC620A"/>
    <w:rsid w:val="00CC6F36"/>
    <w:rsid w:val="00CC70E1"/>
    <w:rsid w:val="00CC7EC3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22A"/>
    <w:rsid w:val="00CD48AA"/>
    <w:rsid w:val="00CD4CB1"/>
    <w:rsid w:val="00CD4D81"/>
    <w:rsid w:val="00CD515D"/>
    <w:rsid w:val="00CD5DC9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5008"/>
    <w:rsid w:val="00CE6BD9"/>
    <w:rsid w:val="00CE6F07"/>
    <w:rsid w:val="00CE7713"/>
    <w:rsid w:val="00CE7A1D"/>
    <w:rsid w:val="00CF2DC2"/>
    <w:rsid w:val="00CF35F6"/>
    <w:rsid w:val="00CF37B5"/>
    <w:rsid w:val="00CF41DE"/>
    <w:rsid w:val="00CF6543"/>
    <w:rsid w:val="00CF7C00"/>
    <w:rsid w:val="00CF7D90"/>
    <w:rsid w:val="00CF7DDB"/>
    <w:rsid w:val="00D0012B"/>
    <w:rsid w:val="00D01693"/>
    <w:rsid w:val="00D01E17"/>
    <w:rsid w:val="00D03CD5"/>
    <w:rsid w:val="00D03F9A"/>
    <w:rsid w:val="00D041BA"/>
    <w:rsid w:val="00D0451D"/>
    <w:rsid w:val="00D064BA"/>
    <w:rsid w:val="00D06BF4"/>
    <w:rsid w:val="00D06E6C"/>
    <w:rsid w:val="00D07272"/>
    <w:rsid w:val="00D078D2"/>
    <w:rsid w:val="00D10358"/>
    <w:rsid w:val="00D104E6"/>
    <w:rsid w:val="00D109A0"/>
    <w:rsid w:val="00D11675"/>
    <w:rsid w:val="00D12112"/>
    <w:rsid w:val="00D125DB"/>
    <w:rsid w:val="00D12C0D"/>
    <w:rsid w:val="00D14817"/>
    <w:rsid w:val="00D14EB0"/>
    <w:rsid w:val="00D210F2"/>
    <w:rsid w:val="00D21F95"/>
    <w:rsid w:val="00D220C6"/>
    <w:rsid w:val="00D223B1"/>
    <w:rsid w:val="00D232A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51D0"/>
    <w:rsid w:val="00D35485"/>
    <w:rsid w:val="00D3586D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55C"/>
    <w:rsid w:val="00D81738"/>
    <w:rsid w:val="00D85D4B"/>
    <w:rsid w:val="00D86738"/>
    <w:rsid w:val="00D86A45"/>
    <w:rsid w:val="00D87331"/>
    <w:rsid w:val="00D876EA"/>
    <w:rsid w:val="00D90155"/>
    <w:rsid w:val="00D9144A"/>
    <w:rsid w:val="00D91C83"/>
    <w:rsid w:val="00D93CE7"/>
    <w:rsid w:val="00D93DA4"/>
    <w:rsid w:val="00D94335"/>
    <w:rsid w:val="00D94531"/>
    <w:rsid w:val="00D94B7E"/>
    <w:rsid w:val="00D95121"/>
    <w:rsid w:val="00D9718D"/>
    <w:rsid w:val="00DA0FB8"/>
    <w:rsid w:val="00DA310E"/>
    <w:rsid w:val="00DA3DD1"/>
    <w:rsid w:val="00DA40B8"/>
    <w:rsid w:val="00DA466E"/>
    <w:rsid w:val="00DA4D2E"/>
    <w:rsid w:val="00DA4E44"/>
    <w:rsid w:val="00DA536B"/>
    <w:rsid w:val="00DA5611"/>
    <w:rsid w:val="00DA651A"/>
    <w:rsid w:val="00DA66AD"/>
    <w:rsid w:val="00DA6AAA"/>
    <w:rsid w:val="00DA6E73"/>
    <w:rsid w:val="00DA702D"/>
    <w:rsid w:val="00DB012D"/>
    <w:rsid w:val="00DB1296"/>
    <w:rsid w:val="00DB2593"/>
    <w:rsid w:val="00DB2F3D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1978"/>
    <w:rsid w:val="00DD2737"/>
    <w:rsid w:val="00DD2AA9"/>
    <w:rsid w:val="00DD3603"/>
    <w:rsid w:val="00DD3A71"/>
    <w:rsid w:val="00DD4949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010"/>
    <w:rsid w:val="00DE7432"/>
    <w:rsid w:val="00DE7B0F"/>
    <w:rsid w:val="00DF019A"/>
    <w:rsid w:val="00DF0D3B"/>
    <w:rsid w:val="00DF24C4"/>
    <w:rsid w:val="00DF2B4C"/>
    <w:rsid w:val="00DF30FE"/>
    <w:rsid w:val="00DF3D62"/>
    <w:rsid w:val="00DF4091"/>
    <w:rsid w:val="00DF457E"/>
    <w:rsid w:val="00DF4D95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2C5E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4D0"/>
    <w:rsid w:val="00E20569"/>
    <w:rsid w:val="00E2059D"/>
    <w:rsid w:val="00E20C95"/>
    <w:rsid w:val="00E2185D"/>
    <w:rsid w:val="00E21F76"/>
    <w:rsid w:val="00E2251B"/>
    <w:rsid w:val="00E23240"/>
    <w:rsid w:val="00E242A7"/>
    <w:rsid w:val="00E243D1"/>
    <w:rsid w:val="00E2460A"/>
    <w:rsid w:val="00E25FA4"/>
    <w:rsid w:val="00E2752B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879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4D93"/>
    <w:rsid w:val="00E556FB"/>
    <w:rsid w:val="00E56910"/>
    <w:rsid w:val="00E56D73"/>
    <w:rsid w:val="00E5778F"/>
    <w:rsid w:val="00E577AB"/>
    <w:rsid w:val="00E577B1"/>
    <w:rsid w:val="00E579E6"/>
    <w:rsid w:val="00E57EC9"/>
    <w:rsid w:val="00E602FF"/>
    <w:rsid w:val="00E61AAA"/>
    <w:rsid w:val="00E622A1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16A"/>
    <w:rsid w:val="00E8035A"/>
    <w:rsid w:val="00E81658"/>
    <w:rsid w:val="00E8184A"/>
    <w:rsid w:val="00E81ED0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4501"/>
    <w:rsid w:val="00EA51F6"/>
    <w:rsid w:val="00EA532A"/>
    <w:rsid w:val="00EA5CDC"/>
    <w:rsid w:val="00EA6C42"/>
    <w:rsid w:val="00EA71E4"/>
    <w:rsid w:val="00EA7DCD"/>
    <w:rsid w:val="00EB0305"/>
    <w:rsid w:val="00EB054D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4FD2"/>
    <w:rsid w:val="00EB5049"/>
    <w:rsid w:val="00EB552E"/>
    <w:rsid w:val="00EB61E9"/>
    <w:rsid w:val="00EB6C2F"/>
    <w:rsid w:val="00EB71AD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3F90"/>
    <w:rsid w:val="00ED48C7"/>
    <w:rsid w:val="00ED54B6"/>
    <w:rsid w:val="00ED5BA6"/>
    <w:rsid w:val="00ED5F7A"/>
    <w:rsid w:val="00ED65CD"/>
    <w:rsid w:val="00ED6BF3"/>
    <w:rsid w:val="00ED6D96"/>
    <w:rsid w:val="00ED7AE1"/>
    <w:rsid w:val="00ED7D92"/>
    <w:rsid w:val="00ED7E7E"/>
    <w:rsid w:val="00EE016C"/>
    <w:rsid w:val="00EE08B8"/>
    <w:rsid w:val="00EE13F6"/>
    <w:rsid w:val="00EE1B8A"/>
    <w:rsid w:val="00EE23E9"/>
    <w:rsid w:val="00EE2BA2"/>
    <w:rsid w:val="00EE3106"/>
    <w:rsid w:val="00EE32CE"/>
    <w:rsid w:val="00EE3BD7"/>
    <w:rsid w:val="00EE3D1D"/>
    <w:rsid w:val="00EE3DDF"/>
    <w:rsid w:val="00EE49E7"/>
    <w:rsid w:val="00EE5707"/>
    <w:rsid w:val="00EE6163"/>
    <w:rsid w:val="00EE69E2"/>
    <w:rsid w:val="00EE6F57"/>
    <w:rsid w:val="00EE723B"/>
    <w:rsid w:val="00EE72F1"/>
    <w:rsid w:val="00EE73A2"/>
    <w:rsid w:val="00EE7AAD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3E33"/>
    <w:rsid w:val="00EF4090"/>
    <w:rsid w:val="00EF451D"/>
    <w:rsid w:val="00EF46F5"/>
    <w:rsid w:val="00EF4894"/>
    <w:rsid w:val="00EF5A31"/>
    <w:rsid w:val="00EF7372"/>
    <w:rsid w:val="00EF746A"/>
    <w:rsid w:val="00EF7E99"/>
    <w:rsid w:val="00EF7F85"/>
    <w:rsid w:val="00F00067"/>
    <w:rsid w:val="00F000EE"/>
    <w:rsid w:val="00F00949"/>
    <w:rsid w:val="00F0108E"/>
    <w:rsid w:val="00F011E2"/>
    <w:rsid w:val="00F01732"/>
    <w:rsid w:val="00F01920"/>
    <w:rsid w:val="00F02065"/>
    <w:rsid w:val="00F02557"/>
    <w:rsid w:val="00F02802"/>
    <w:rsid w:val="00F02CEB"/>
    <w:rsid w:val="00F03B47"/>
    <w:rsid w:val="00F03DA3"/>
    <w:rsid w:val="00F04256"/>
    <w:rsid w:val="00F05345"/>
    <w:rsid w:val="00F0536D"/>
    <w:rsid w:val="00F053DC"/>
    <w:rsid w:val="00F05F55"/>
    <w:rsid w:val="00F05FB8"/>
    <w:rsid w:val="00F07AB7"/>
    <w:rsid w:val="00F11233"/>
    <w:rsid w:val="00F114F9"/>
    <w:rsid w:val="00F115CA"/>
    <w:rsid w:val="00F115EA"/>
    <w:rsid w:val="00F13102"/>
    <w:rsid w:val="00F134EA"/>
    <w:rsid w:val="00F136C2"/>
    <w:rsid w:val="00F13794"/>
    <w:rsid w:val="00F14BCF"/>
    <w:rsid w:val="00F14F8E"/>
    <w:rsid w:val="00F1568B"/>
    <w:rsid w:val="00F1647C"/>
    <w:rsid w:val="00F1773B"/>
    <w:rsid w:val="00F17DAE"/>
    <w:rsid w:val="00F20AF0"/>
    <w:rsid w:val="00F212F3"/>
    <w:rsid w:val="00F214CC"/>
    <w:rsid w:val="00F215B6"/>
    <w:rsid w:val="00F219E1"/>
    <w:rsid w:val="00F21C82"/>
    <w:rsid w:val="00F21EA8"/>
    <w:rsid w:val="00F22B94"/>
    <w:rsid w:val="00F23507"/>
    <w:rsid w:val="00F2451F"/>
    <w:rsid w:val="00F2456B"/>
    <w:rsid w:val="00F2502D"/>
    <w:rsid w:val="00F25D98"/>
    <w:rsid w:val="00F264B8"/>
    <w:rsid w:val="00F27D6A"/>
    <w:rsid w:val="00F27E1D"/>
    <w:rsid w:val="00F300FB"/>
    <w:rsid w:val="00F30DDD"/>
    <w:rsid w:val="00F312E8"/>
    <w:rsid w:val="00F31B33"/>
    <w:rsid w:val="00F327B2"/>
    <w:rsid w:val="00F328A6"/>
    <w:rsid w:val="00F32A2F"/>
    <w:rsid w:val="00F330C3"/>
    <w:rsid w:val="00F3359D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A31"/>
    <w:rsid w:val="00F51B6B"/>
    <w:rsid w:val="00F52204"/>
    <w:rsid w:val="00F532EC"/>
    <w:rsid w:val="00F5354E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1840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34"/>
    <w:rsid w:val="00F67DDA"/>
    <w:rsid w:val="00F706B9"/>
    <w:rsid w:val="00F71DA2"/>
    <w:rsid w:val="00F71DAD"/>
    <w:rsid w:val="00F72612"/>
    <w:rsid w:val="00F7300C"/>
    <w:rsid w:val="00F74533"/>
    <w:rsid w:val="00F75299"/>
    <w:rsid w:val="00F75D35"/>
    <w:rsid w:val="00F7792E"/>
    <w:rsid w:val="00F80396"/>
    <w:rsid w:val="00F806BB"/>
    <w:rsid w:val="00F81983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C0E"/>
    <w:rsid w:val="00FA6E41"/>
    <w:rsid w:val="00FA7972"/>
    <w:rsid w:val="00FA7EA8"/>
    <w:rsid w:val="00FB088F"/>
    <w:rsid w:val="00FB19AA"/>
    <w:rsid w:val="00FB27EF"/>
    <w:rsid w:val="00FB304E"/>
    <w:rsid w:val="00FB55B5"/>
    <w:rsid w:val="00FB5F3E"/>
    <w:rsid w:val="00FB5F9D"/>
    <w:rsid w:val="00FB623F"/>
    <w:rsid w:val="00FB6386"/>
    <w:rsid w:val="00FB63F1"/>
    <w:rsid w:val="00FB67C3"/>
    <w:rsid w:val="00FB684C"/>
    <w:rsid w:val="00FB6C8C"/>
    <w:rsid w:val="00FB78BE"/>
    <w:rsid w:val="00FB7B25"/>
    <w:rsid w:val="00FB7E7F"/>
    <w:rsid w:val="00FC090F"/>
    <w:rsid w:val="00FC0BD9"/>
    <w:rsid w:val="00FC0CE9"/>
    <w:rsid w:val="00FC0F5C"/>
    <w:rsid w:val="00FC1106"/>
    <w:rsid w:val="00FC3019"/>
    <w:rsid w:val="00FC36B9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2E1C"/>
    <w:rsid w:val="00FD3695"/>
    <w:rsid w:val="00FD3C51"/>
    <w:rsid w:val="00FD40B4"/>
    <w:rsid w:val="00FD4909"/>
    <w:rsid w:val="00FD5050"/>
    <w:rsid w:val="00FD52FB"/>
    <w:rsid w:val="00FD584E"/>
    <w:rsid w:val="00FD5DB0"/>
    <w:rsid w:val="00FD63D0"/>
    <w:rsid w:val="00FD6477"/>
    <w:rsid w:val="00FD6703"/>
    <w:rsid w:val="00FD6AAE"/>
    <w:rsid w:val="00FD75EE"/>
    <w:rsid w:val="00FD789C"/>
    <w:rsid w:val="00FD7A41"/>
    <w:rsid w:val="00FE1E14"/>
    <w:rsid w:val="00FE1EC0"/>
    <w:rsid w:val="00FE1F7C"/>
    <w:rsid w:val="00FE22F3"/>
    <w:rsid w:val="00FE29DF"/>
    <w:rsid w:val="00FE2E9F"/>
    <w:rsid w:val="00FE3794"/>
    <w:rsid w:val="00FE38A9"/>
    <w:rsid w:val="00FE3913"/>
    <w:rsid w:val="00FE5A88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D52882-9CDE-47BE-A399-6B231E521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1302</TotalTime>
  <Pages>4</Pages>
  <Words>1465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324</cp:revision>
  <cp:lastPrinted>1899-12-31T23:00:00Z</cp:lastPrinted>
  <dcterms:created xsi:type="dcterms:W3CDTF">2021-03-29T18:18:00Z</dcterms:created>
  <dcterms:modified xsi:type="dcterms:W3CDTF">2023-11-03T19:14:00Z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